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00F8" w14:textId="7AE38106" w:rsidR="00FF4605" w:rsidRPr="00184473" w:rsidRDefault="00FF4605" w:rsidP="002915DB">
      <w:pPr>
        <w:tabs>
          <w:tab w:val="center" w:pos="4536"/>
          <w:tab w:val="right" w:pos="9639"/>
        </w:tabs>
        <w:spacing w:line="276" w:lineRule="auto"/>
        <w:ind w:right="2"/>
        <w:rPr>
          <w:rFonts w:ascii="Arial" w:eastAsiaTheme="minorEastAsia" w:hAnsi="Arial" w:cs="Arial"/>
          <w:b/>
          <w:bCs/>
          <w:lang w:val="en-US"/>
        </w:rPr>
      </w:pPr>
      <w:r w:rsidRPr="00184473">
        <w:rPr>
          <w:rFonts w:ascii="Arial" w:eastAsia="Malgun Gothic" w:hAnsi="Arial" w:cs="Arial"/>
          <w:b/>
          <w:bCs/>
          <w:lang w:val="en-US" w:eastAsia="en-US"/>
        </w:rPr>
        <w:t>3GPP TSG RAN WG1 #10</w:t>
      </w:r>
      <w:r w:rsidR="00DB3555">
        <w:rPr>
          <w:rFonts w:ascii="Arial" w:eastAsia="Malgun Gothic" w:hAnsi="Arial" w:cs="Arial"/>
          <w:b/>
          <w:bCs/>
          <w:lang w:val="en-US" w:eastAsia="en-US"/>
        </w:rPr>
        <w:t>6bis</w:t>
      </w:r>
      <w:r w:rsidRPr="00184473">
        <w:rPr>
          <w:rFonts w:ascii="Arial" w:eastAsia="Malgun Gothic" w:hAnsi="Arial" w:cs="Arial"/>
          <w:b/>
          <w:bCs/>
          <w:lang w:val="en-US" w:eastAsia="en-US"/>
        </w:rPr>
        <w:t>-e</w:t>
      </w:r>
      <w:r w:rsidRPr="00184473">
        <w:rPr>
          <w:rFonts w:ascii="Arial" w:eastAsia="Malgun Gothic" w:hAnsi="Arial" w:cs="Arial"/>
          <w:b/>
          <w:bCs/>
          <w:lang w:val="en-US" w:eastAsia="en-US"/>
        </w:rPr>
        <w:tab/>
      </w:r>
      <w:r w:rsidR="00960CEA">
        <w:rPr>
          <w:rFonts w:ascii="Arial" w:eastAsia="Malgun Gothic" w:hAnsi="Arial" w:cs="Arial"/>
          <w:b/>
          <w:bCs/>
          <w:lang w:val="en-US" w:eastAsia="en-US"/>
        </w:rPr>
        <w:tab/>
      </w:r>
      <w:r w:rsidRPr="00184473">
        <w:rPr>
          <w:rFonts w:ascii="Arial" w:eastAsia="Malgun Gothic" w:hAnsi="Arial" w:cs="Arial"/>
          <w:b/>
          <w:bCs/>
          <w:lang w:val="en-US" w:eastAsia="en-US"/>
        </w:rPr>
        <w:t>R1-</w:t>
      </w:r>
      <w:r w:rsidR="00605970" w:rsidRPr="00605970">
        <w:rPr>
          <w:rFonts w:ascii="Arial" w:eastAsia="Malgun Gothic" w:hAnsi="Arial" w:cs="Arial"/>
          <w:b/>
          <w:bCs/>
          <w:lang w:val="en-US" w:eastAsia="en-US"/>
        </w:rPr>
        <w:t>2112252</w:t>
      </w:r>
    </w:p>
    <w:p w14:paraId="40BBF206" w14:textId="5A35C1E7" w:rsidR="00FF4605" w:rsidRPr="00184473" w:rsidRDefault="00FF4605" w:rsidP="00FF4605">
      <w:pPr>
        <w:tabs>
          <w:tab w:val="center" w:pos="4536"/>
          <w:tab w:val="right" w:pos="9072"/>
        </w:tabs>
        <w:spacing w:line="276" w:lineRule="auto"/>
        <w:rPr>
          <w:rFonts w:ascii="Arial" w:eastAsia="MS Mincho" w:hAnsi="Arial" w:cs="Arial"/>
          <w:b/>
          <w:bCs/>
          <w:lang w:val="en-US"/>
        </w:rPr>
      </w:pPr>
      <w:r w:rsidRPr="00184473">
        <w:rPr>
          <w:rFonts w:ascii="Arial" w:eastAsia="MS Mincho" w:hAnsi="Arial" w:cs="Arial"/>
          <w:b/>
          <w:bCs/>
          <w:lang w:val="en-US"/>
        </w:rPr>
        <w:t xml:space="preserve">e-Meeting, </w:t>
      </w:r>
      <w:r w:rsidR="00E21FC4">
        <w:rPr>
          <w:rFonts w:ascii="Arial" w:eastAsia="MS Mincho" w:hAnsi="Arial" w:cs="Arial"/>
          <w:b/>
          <w:bCs/>
          <w:lang w:val="en-US"/>
        </w:rPr>
        <w:t>November</w:t>
      </w:r>
      <w:r w:rsidRPr="00184473">
        <w:rPr>
          <w:rFonts w:ascii="Arial" w:eastAsia="MS Mincho" w:hAnsi="Arial" w:cs="Arial"/>
          <w:b/>
          <w:bCs/>
          <w:lang w:val="en-US"/>
        </w:rPr>
        <w:t xml:space="preserve"> </w:t>
      </w:r>
      <w:r w:rsidR="00DB3555">
        <w:rPr>
          <w:rFonts w:ascii="Arial" w:eastAsia="MS Mincho" w:hAnsi="Arial" w:cs="Arial"/>
          <w:b/>
          <w:bCs/>
          <w:lang w:val="en-US"/>
        </w:rPr>
        <w:t>11</w:t>
      </w:r>
      <w:r w:rsidRPr="00184473">
        <w:rPr>
          <w:rFonts w:ascii="Arial" w:eastAsia="MS Mincho" w:hAnsi="Arial" w:cs="Arial"/>
          <w:b/>
          <w:bCs/>
          <w:vertAlign w:val="superscript"/>
          <w:lang w:val="en-US"/>
        </w:rPr>
        <w:t>th</w:t>
      </w:r>
      <w:r w:rsidRPr="00184473">
        <w:rPr>
          <w:rFonts w:ascii="Arial" w:eastAsia="MS Mincho" w:hAnsi="Arial" w:cs="Arial"/>
          <w:b/>
          <w:bCs/>
          <w:lang w:val="en-US"/>
        </w:rPr>
        <w:t xml:space="preserve"> – </w:t>
      </w:r>
      <w:r w:rsidR="00DB3555">
        <w:rPr>
          <w:rFonts w:ascii="Arial" w:eastAsia="MS Mincho" w:hAnsi="Arial" w:cs="Arial"/>
          <w:b/>
          <w:bCs/>
          <w:lang w:val="en-US"/>
        </w:rPr>
        <w:t>19</w:t>
      </w:r>
      <w:r w:rsidRPr="00184473">
        <w:rPr>
          <w:rFonts w:ascii="Arial" w:eastAsia="MS Mincho" w:hAnsi="Arial" w:cs="Arial"/>
          <w:b/>
          <w:bCs/>
          <w:vertAlign w:val="superscript"/>
          <w:lang w:val="en-US"/>
        </w:rPr>
        <w:t>th</w:t>
      </w:r>
      <w:r w:rsidRPr="00184473">
        <w:rPr>
          <w:rFonts w:ascii="Arial" w:eastAsia="MS Mincho" w:hAnsi="Arial" w:cs="Arial"/>
          <w:b/>
          <w:bCs/>
          <w:lang w:val="en-US"/>
        </w:rPr>
        <w:t>, 202</w:t>
      </w:r>
      <w:r w:rsidR="00DB3555">
        <w:rPr>
          <w:rFonts w:ascii="Arial" w:eastAsia="MS Mincho" w:hAnsi="Arial" w:cs="Arial"/>
          <w:b/>
          <w:bCs/>
          <w:lang w:val="en-US"/>
        </w:rPr>
        <w:t>1</w:t>
      </w:r>
    </w:p>
    <w:p w14:paraId="0540B869" w14:textId="77777777" w:rsidR="00FF4605" w:rsidRPr="00184473" w:rsidRDefault="00FF4605" w:rsidP="00FF4605">
      <w:pPr>
        <w:tabs>
          <w:tab w:val="center" w:pos="4536"/>
          <w:tab w:val="right" w:pos="9072"/>
        </w:tabs>
        <w:spacing w:line="276" w:lineRule="auto"/>
        <w:rPr>
          <w:rFonts w:ascii="Arial" w:eastAsia="Malgun Gothic" w:hAnsi="Arial" w:cs="Arial"/>
          <w:b/>
          <w:bCs/>
          <w:szCs w:val="24"/>
          <w:lang w:val="en-US" w:eastAsia="en-US"/>
        </w:rPr>
      </w:pPr>
    </w:p>
    <w:p w14:paraId="1EEF3AA9" w14:textId="7F0D97E4" w:rsidR="00FF4605" w:rsidRPr="00184473" w:rsidRDefault="00FF4605" w:rsidP="00FF4605">
      <w:pP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Agenda item:</w:t>
      </w:r>
      <w:r w:rsidRPr="00184473">
        <w:rPr>
          <w:rFonts w:ascii="Arial" w:eastAsia="Malgun Gothic" w:hAnsi="Arial"/>
          <w:lang w:val="en-US" w:eastAsia="en-US"/>
        </w:rPr>
        <w:tab/>
      </w:r>
      <w:bookmarkStart w:id="0" w:name="Source"/>
      <w:bookmarkEnd w:id="0"/>
      <w:r w:rsidR="00BD3D1C">
        <w:rPr>
          <w:rFonts w:ascii="Arial" w:eastAsia="Malgun Gothic" w:hAnsi="Arial"/>
          <w:b/>
          <w:bCs/>
          <w:lang w:val="en-US" w:eastAsia="ko-KR"/>
        </w:rPr>
        <w:t>8</w:t>
      </w:r>
      <w:r w:rsidRPr="00184473">
        <w:rPr>
          <w:rFonts w:ascii="Arial" w:eastAsia="Malgun Gothic" w:hAnsi="Arial"/>
          <w:b/>
          <w:bCs/>
          <w:lang w:val="en-US" w:eastAsia="ko-KR"/>
        </w:rPr>
        <w:t>.</w:t>
      </w:r>
      <w:r w:rsidR="00BD3D1C">
        <w:rPr>
          <w:rFonts w:ascii="Arial" w:eastAsia="Malgun Gothic" w:hAnsi="Arial"/>
          <w:b/>
          <w:bCs/>
          <w:lang w:val="en-US" w:eastAsia="ko-KR"/>
        </w:rPr>
        <w:t>17</w:t>
      </w:r>
      <w:r w:rsidRPr="00184473">
        <w:rPr>
          <w:rFonts w:ascii="Arial" w:eastAsia="Malgun Gothic" w:hAnsi="Arial"/>
          <w:b/>
          <w:bCs/>
          <w:lang w:val="en-US" w:eastAsia="ko-KR"/>
        </w:rPr>
        <w:t>.7</w:t>
      </w:r>
    </w:p>
    <w:p w14:paraId="5AAA26CE" w14:textId="77777777" w:rsidR="00FF4605" w:rsidRPr="00184473" w:rsidRDefault="00FF4605" w:rsidP="00FF4605">
      <w:pPr>
        <w:tabs>
          <w:tab w:val="left" w:pos="1985"/>
        </w:tabs>
        <w:spacing w:after="120" w:line="288" w:lineRule="auto"/>
        <w:ind w:left="2040" w:hangingChars="850" w:hanging="2040"/>
        <w:jc w:val="both"/>
        <w:rPr>
          <w:rFonts w:ascii="Arial" w:eastAsia="SimSun" w:hAnsi="Arial"/>
          <w:lang w:val="en-US" w:eastAsia="zh-CN"/>
        </w:rPr>
      </w:pPr>
      <w:r w:rsidRPr="00184473">
        <w:rPr>
          <w:rFonts w:ascii="Arial" w:eastAsia="Malgun Gothic" w:hAnsi="Arial"/>
          <w:b/>
          <w:lang w:val="en-US" w:eastAsia="en-US"/>
        </w:rPr>
        <w:t xml:space="preserve">Source: </w:t>
      </w:r>
      <w:r w:rsidRPr="00184473">
        <w:rPr>
          <w:rFonts w:ascii="Arial" w:eastAsia="Malgun Gothic" w:hAnsi="Arial"/>
          <w:b/>
          <w:lang w:val="en-US" w:eastAsia="en-US"/>
        </w:rPr>
        <w:tab/>
        <w:t xml:space="preserve">Qualcomm Incorporated </w:t>
      </w:r>
    </w:p>
    <w:p w14:paraId="4C9F9CA1" w14:textId="603EC8C7" w:rsidR="00FF4605" w:rsidRPr="00184473" w:rsidRDefault="00FF4605" w:rsidP="00FF4605">
      <w:pPr>
        <w:tabs>
          <w:tab w:val="left" w:pos="1985"/>
        </w:tabs>
        <w:spacing w:after="120" w:line="288" w:lineRule="auto"/>
        <w:ind w:left="2040" w:hangingChars="850" w:hanging="2040"/>
        <w:jc w:val="both"/>
        <w:rPr>
          <w:rFonts w:ascii="Arial" w:eastAsia="Malgun Gothic" w:hAnsi="Arial" w:cs="Arial"/>
          <w:szCs w:val="24"/>
          <w:lang w:val="en-US" w:eastAsia="ko-KR"/>
        </w:rPr>
      </w:pPr>
      <w:r w:rsidRPr="00184473">
        <w:rPr>
          <w:rFonts w:ascii="Arial" w:eastAsia="Malgun Gothic" w:hAnsi="Arial"/>
          <w:b/>
          <w:lang w:val="en-US" w:eastAsia="en-US"/>
        </w:rPr>
        <w:t xml:space="preserve">Title: </w:t>
      </w:r>
      <w:r w:rsidRPr="00184473">
        <w:rPr>
          <w:rFonts w:ascii="Arial" w:eastAsia="Malgun Gothic" w:hAnsi="Arial"/>
          <w:b/>
          <w:lang w:val="en-US" w:eastAsia="en-US"/>
        </w:rPr>
        <w:tab/>
      </w:r>
      <w:r w:rsidR="00BD3D1C">
        <w:rPr>
          <w:rFonts w:ascii="Arial" w:eastAsia="Malgun Gothic" w:hAnsi="Arial"/>
          <w:b/>
          <w:lang w:val="en-US" w:eastAsia="en-US"/>
        </w:rPr>
        <w:t>UE features for UE power saving enhancement</w:t>
      </w:r>
    </w:p>
    <w:p w14:paraId="2248A6A1" w14:textId="77777777" w:rsidR="00FF4605" w:rsidRPr="00184473" w:rsidRDefault="00FF4605" w:rsidP="00FF460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Document for:</w:t>
      </w:r>
      <w:r w:rsidRPr="00184473">
        <w:rPr>
          <w:rFonts w:ascii="Arial" w:eastAsia="Malgun Gothic" w:hAnsi="Arial"/>
          <w:lang w:val="en-US" w:eastAsia="en-US"/>
        </w:rPr>
        <w:tab/>
      </w:r>
      <w:bookmarkStart w:id="1" w:name="DocumentFor"/>
      <w:bookmarkEnd w:id="1"/>
      <w:r w:rsidRPr="00184473">
        <w:rPr>
          <w:rFonts w:ascii="Arial" w:eastAsia="Malgun Gothic" w:hAnsi="Arial"/>
          <w:b/>
          <w:bCs/>
          <w:lang w:val="en-US" w:eastAsia="en-US"/>
        </w:rPr>
        <w:t>Discussion/Decision</w:t>
      </w:r>
    </w:p>
    <w:p w14:paraId="582D35AB" w14:textId="77777777" w:rsidR="00FF4605" w:rsidRPr="00184473" w:rsidRDefault="00FF4605" w:rsidP="00FF4605">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970D063" w14:textId="77777777" w:rsidR="00FF4605" w:rsidRPr="00184473" w:rsidRDefault="00FF4605" w:rsidP="00184473">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184473">
        <w:rPr>
          <w:rFonts w:ascii="Arial" w:eastAsia="Batang" w:hAnsi="Arial"/>
          <w:b/>
          <w:bCs/>
          <w:sz w:val="32"/>
          <w:szCs w:val="32"/>
          <w:lang w:val="en-US" w:eastAsia="ko-KR"/>
        </w:rPr>
        <w:t>Introduction</w:t>
      </w:r>
      <w:bookmarkEnd w:id="2"/>
    </w:p>
    <w:p w14:paraId="57F75C0D" w14:textId="73ED786C" w:rsidR="00FF4605" w:rsidRPr="00184473" w:rsidRDefault="00FF4605" w:rsidP="00FF4605">
      <w:pPr>
        <w:jc w:val="both"/>
        <w:rPr>
          <w:sz w:val="22"/>
          <w:szCs w:val="22"/>
          <w:lang w:val="en-US"/>
        </w:rPr>
      </w:pPr>
      <w:r w:rsidRPr="00184473">
        <w:rPr>
          <w:sz w:val="22"/>
          <w:szCs w:val="22"/>
          <w:lang w:val="en-US"/>
        </w:rPr>
        <w:t xml:space="preserve">In this contribution, we </w:t>
      </w:r>
      <w:r w:rsidRPr="00184473">
        <w:rPr>
          <w:sz w:val="22"/>
          <w:szCs w:val="22"/>
          <w:lang w:val="en-US" w:eastAsia="zh-CN"/>
        </w:rPr>
        <w:t xml:space="preserve">share our views on UE feature group drafted for </w:t>
      </w:r>
      <w:bookmarkStart w:id="3" w:name="_Hlk37413676"/>
      <w:r w:rsidRPr="00184473">
        <w:rPr>
          <w:sz w:val="22"/>
          <w:szCs w:val="22"/>
          <w:lang w:val="en-US" w:eastAsia="zh-CN"/>
        </w:rPr>
        <w:t>NR Rel-1</w:t>
      </w:r>
      <w:r w:rsidR="00BD3D1C">
        <w:rPr>
          <w:sz w:val="22"/>
          <w:szCs w:val="22"/>
          <w:lang w:val="en-US" w:eastAsia="zh-CN"/>
        </w:rPr>
        <w:t>7</w:t>
      </w:r>
      <w:r w:rsidRPr="00184473">
        <w:rPr>
          <w:sz w:val="22"/>
          <w:szCs w:val="22"/>
          <w:lang w:val="en-US" w:eastAsia="zh-CN"/>
        </w:rPr>
        <w:t xml:space="preserve"> </w:t>
      </w:r>
      <w:bookmarkEnd w:id="3"/>
      <w:r w:rsidR="00E45B8A" w:rsidRPr="00184473">
        <w:rPr>
          <w:sz w:val="22"/>
          <w:szCs w:val="22"/>
          <w:lang w:val="en-US" w:eastAsia="zh-CN"/>
        </w:rPr>
        <w:t>UE Power Saving</w:t>
      </w:r>
      <w:bookmarkStart w:id="4" w:name="_Hlk37413294"/>
      <w:r w:rsidRPr="00184473">
        <w:rPr>
          <w:sz w:val="22"/>
          <w:szCs w:val="22"/>
          <w:lang w:val="en-US" w:eastAsia="zh-CN"/>
        </w:rPr>
        <w:t xml:space="preserve">. </w:t>
      </w:r>
    </w:p>
    <w:bookmarkEnd w:id="4"/>
    <w:p w14:paraId="479342C0" w14:textId="53BC9B0A" w:rsidR="00FF4605" w:rsidRPr="00184473" w:rsidRDefault="00FF4605" w:rsidP="00FF4605">
      <w:pPr>
        <w:keepNext/>
        <w:keepLines/>
        <w:tabs>
          <w:tab w:val="left" w:pos="426"/>
        </w:tabs>
        <w:overflowPunct w:val="0"/>
        <w:autoSpaceDE w:val="0"/>
        <w:autoSpaceDN w:val="0"/>
        <w:adjustRightInd w:val="0"/>
        <w:spacing w:after="120"/>
        <w:jc w:val="both"/>
        <w:textAlignment w:val="baseline"/>
        <w:outlineLvl w:val="0"/>
        <w:rPr>
          <w:rFonts w:ascii="Arial" w:eastAsia="Batang" w:hAnsi="Arial"/>
          <w:b/>
          <w:bCs/>
          <w:sz w:val="32"/>
          <w:szCs w:val="32"/>
          <w:lang w:val="en-US" w:eastAsia="ko-KR"/>
        </w:rPr>
      </w:pPr>
    </w:p>
    <w:p w14:paraId="5903CE2B" w14:textId="79173720" w:rsidR="002753B9" w:rsidRPr="00184473" w:rsidRDefault="002753B9" w:rsidP="00103E42">
      <w:pPr>
        <w:pStyle w:val="ListParagraph"/>
        <w:ind w:leftChars="0" w:left="360"/>
        <w:rPr>
          <w:b/>
          <w:lang w:val="en-US"/>
        </w:rPr>
        <w:sectPr w:rsidR="002753B9" w:rsidRPr="00184473"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1D380860" w14:textId="77777777" w:rsidR="00A00F29" w:rsidRPr="00184473" w:rsidRDefault="00A00F29" w:rsidP="00184473">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7DD94A8" w14:textId="578B597F" w:rsidR="00103E42" w:rsidRDefault="00103E42" w:rsidP="00184473">
      <w:pPr>
        <w:pStyle w:val="ListParagraph"/>
        <w:numPr>
          <w:ilvl w:val="0"/>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Discussion on Power Saving UE Features for NR Rel-1</w:t>
      </w:r>
      <w:r w:rsidR="006A1769">
        <w:rPr>
          <w:rFonts w:ascii="Arial" w:eastAsia="Batang" w:hAnsi="Arial"/>
          <w:b/>
          <w:bCs/>
          <w:sz w:val="32"/>
          <w:szCs w:val="32"/>
          <w:lang w:val="en-US" w:eastAsia="ko-KR"/>
        </w:rPr>
        <w:t>7</w:t>
      </w:r>
      <w:r w:rsidRPr="00184473">
        <w:rPr>
          <w:rFonts w:ascii="Arial" w:eastAsia="Batang" w:hAnsi="Arial"/>
          <w:b/>
          <w:bCs/>
          <w:sz w:val="32"/>
          <w:szCs w:val="32"/>
          <w:lang w:val="en-US" w:eastAsia="ko-KR"/>
        </w:rPr>
        <w:t xml:space="preserve"> </w:t>
      </w:r>
    </w:p>
    <w:p w14:paraId="17F54D15" w14:textId="5A28B5FE" w:rsidR="0003421B" w:rsidRDefault="0003421B" w:rsidP="0003421B">
      <w:pPr>
        <w:rPr>
          <w:rFonts w:ascii="Arial" w:eastAsia="Batang" w:hAnsi="Arial"/>
          <w:b/>
          <w:bCs/>
          <w:sz w:val="32"/>
          <w:szCs w:val="32"/>
          <w:lang w:val="en-US" w:eastAsia="ko-KR"/>
        </w:rPr>
      </w:pPr>
    </w:p>
    <w:p w14:paraId="66DAB381" w14:textId="468D8B0E" w:rsidR="0003421B" w:rsidRPr="0003421B" w:rsidRDefault="0003421B" w:rsidP="0003421B">
      <w:pPr>
        <w:rPr>
          <w:sz w:val="22"/>
          <w:szCs w:val="18"/>
        </w:rPr>
      </w:pPr>
      <w:r>
        <w:rPr>
          <w:sz w:val="22"/>
          <w:szCs w:val="18"/>
        </w:rPr>
        <w:t xml:space="preserve">The table below captures the initial proposal from </w:t>
      </w:r>
      <w:r w:rsidR="00C572E9">
        <w:rPr>
          <w:sz w:val="22"/>
          <w:szCs w:val="18"/>
        </w:rPr>
        <w:t xml:space="preserve">the Moderator for Rel-17 power saving </w:t>
      </w:r>
      <w:r w:rsidR="00C572E9">
        <w:rPr>
          <w:sz w:val="22"/>
          <w:szCs w:val="18"/>
        </w:rPr>
        <w:t>UE</w:t>
      </w:r>
      <w:r w:rsidR="00C572E9">
        <w:rPr>
          <w:sz w:val="22"/>
          <w:szCs w:val="18"/>
        </w:rPr>
        <w:t xml:space="preserve"> features.</w:t>
      </w:r>
    </w:p>
    <w:p w14:paraId="3D1B544A" w14:textId="4B9397E0" w:rsidR="00A83B17" w:rsidRDefault="00A83B17" w:rsidP="0072585D">
      <w:pPr>
        <w:spacing w:afterLines="50" w:after="120"/>
        <w:jc w:val="both"/>
        <w:rPr>
          <w:rFonts w:eastAsia="MS Mincho"/>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1769" w14:paraId="0FF4EBFF"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584F99B3"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0C846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4BAB0C"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7EDA32E"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9A0D6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17A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CBBFD3" w14:textId="77777777" w:rsidR="006A1769" w:rsidRDefault="006A1769" w:rsidP="00283E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D8AC310"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F6A2C9C"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3E2774"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67C4B42"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95FECB5"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08AB6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46B7B"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BC181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Mandatory/Optional</w:t>
            </w:r>
          </w:p>
        </w:tc>
      </w:tr>
      <w:tr w:rsidR="006A1769" w14:paraId="48CA8A8D"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420E4D9C"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9C4277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352A2F16"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2E5D1D5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453B2483"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8F49F3E"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B8DC559"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D8A72B" w14:textId="77777777" w:rsidR="006A1769" w:rsidRDefault="006A1769" w:rsidP="00283E7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A921389"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1042C70"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8298AF8" w14:textId="77777777" w:rsidR="006A1769" w:rsidRDefault="006A1769" w:rsidP="00283E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4CC53478" w14:textId="77777777" w:rsidR="006A1769" w:rsidRPr="006A1769" w:rsidRDefault="006A1769" w:rsidP="00283E7E">
            <w:pPr>
              <w:pStyle w:val="TAL"/>
              <w:rPr>
                <w:rFonts w:asciiTheme="majorHAnsi" w:eastAsia="SimSun" w:hAnsiTheme="majorHAnsi" w:cstheme="majorHAnsi"/>
                <w:szCs w:val="18"/>
                <w:highlight w:val="yellow"/>
                <w:lang w:eastAsia="zh-CN"/>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47ABA6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34E0751"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537B789B"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42CEA567"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AC4B1F"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r w:rsidR="006A1769" w14:paraId="7F6E011E"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321619"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5866C8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30FDB69B"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10532A0F" w14:textId="77777777" w:rsidR="006A1769" w:rsidRDefault="006A1769" w:rsidP="00283E7E">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61813B71"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5D24E85"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601B1071"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52ADE0"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3E5104A"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AEBD46" w14:textId="77777777" w:rsidR="006A1769" w:rsidRDefault="006A1769" w:rsidP="00283E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5BA010D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B26C29"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5EC1DE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6E4361C2"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2A0A3694"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DCA334"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6A1769" w14:paraId="35C87954"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2DC61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914893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73E0D34D"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13172663"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7A286FB7"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7C52B1D1"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B7CA653"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8057A52"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15327029"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59C9A"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3155934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AFF70F1"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749CB43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3ABA02E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0D0D89C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5B6B1318"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6A99E1A2" w14:textId="5B4FA162" w:rsidR="001669E9" w:rsidRDefault="001669E9" w:rsidP="00D60AA8">
      <w:pPr>
        <w:spacing w:after="120"/>
        <w:jc w:val="both"/>
        <w:rPr>
          <w:rFonts w:eastAsia="MS Mincho"/>
          <w:sz w:val="22"/>
          <w:lang w:val="en-US" w:eastAsia="ko-KR"/>
        </w:rPr>
      </w:pPr>
    </w:p>
    <w:p w14:paraId="296BB9F6" w14:textId="26A09E07" w:rsidR="00F32937" w:rsidRPr="00184473" w:rsidRDefault="00067027" w:rsidP="00F32937">
      <w:pPr>
        <w:pStyle w:val="ListParagraph"/>
        <w:numPr>
          <w:ilvl w:val="1"/>
          <w:numId w:val="8"/>
        </w:numPr>
        <w:ind w:leftChars="0"/>
        <w:rPr>
          <w:rFonts w:ascii="Arial" w:eastAsia="Batang" w:hAnsi="Arial"/>
          <w:b/>
          <w:bCs/>
          <w:sz w:val="32"/>
          <w:szCs w:val="32"/>
          <w:lang w:val="en-US" w:eastAsia="ko-KR"/>
        </w:rPr>
      </w:pPr>
      <w:r>
        <w:rPr>
          <w:rFonts w:ascii="Arial" w:eastAsia="Batang" w:hAnsi="Arial"/>
          <w:b/>
          <w:bCs/>
          <w:sz w:val="32"/>
          <w:szCs w:val="32"/>
          <w:lang w:val="en-US" w:eastAsia="ko-KR"/>
        </w:rPr>
        <w:t>Idle and Inactive Mode</w:t>
      </w:r>
    </w:p>
    <w:p w14:paraId="18EF2504" w14:textId="77777777" w:rsidR="00F32937" w:rsidRDefault="00F32937" w:rsidP="00D60AA8">
      <w:pPr>
        <w:spacing w:after="120"/>
        <w:jc w:val="both"/>
        <w:rPr>
          <w:rFonts w:eastAsia="MS Mincho"/>
          <w:sz w:val="22"/>
          <w:lang w:val="en-US" w:eastAsia="ko-KR"/>
        </w:rPr>
      </w:pPr>
    </w:p>
    <w:p w14:paraId="4B59B9F0" w14:textId="7AB6AE6B" w:rsidR="00A2400D" w:rsidRDefault="00994295" w:rsidP="00D60AA8">
      <w:pPr>
        <w:spacing w:after="120"/>
        <w:jc w:val="both"/>
        <w:rPr>
          <w:rFonts w:eastAsia="MS Mincho"/>
          <w:sz w:val="22"/>
          <w:lang w:val="en-US" w:eastAsia="ko-KR"/>
        </w:rPr>
      </w:pPr>
      <w:r>
        <w:rPr>
          <w:rFonts w:eastAsia="MS Mincho"/>
          <w:sz w:val="22"/>
          <w:lang w:val="en-US" w:eastAsia="ko-KR"/>
        </w:rPr>
        <w:t xml:space="preserve">For </w:t>
      </w:r>
      <w:r w:rsidR="001E186F">
        <w:rPr>
          <w:rFonts w:eastAsia="MS Mincho"/>
          <w:sz w:val="22"/>
          <w:lang w:val="en-US" w:eastAsia="ko-KR"/>
        </w:rPr>
        <w:t>paging enhancements</w:t>
      </w:r>
      <w:r w:rsidR="00D117A7">
        <w:rPr>
          <w:rFonts w:eastAsia="MS Mincho"/>
          <w:sz w:val="22"/>
          <w:lang w:val="en-US" w:eastAsia="ko-KR"/>
        </w:rPr>
        <w:t xml:space="preserve"> and idle/inactive TRS</w:t>
      </w:r>
      <w:r w:rsidR="001E186F">
        <w:rPr>
          <w:rFonts w:eastAsia="MS Mincho"/>
          <w:sz w:val="22"/>
          <w:lang w:val="en-US" w:eastAsia="ko-KR"/>
        </w:rPr>
        <w:t>, after discussions in RAN1 #106-bis-e, the following agreement</w:t>
      </w:r>
      <w:r w:rsidR="004A7880">
        <w:rPr>
          <w:rFonts w:eastAsia="MS Mincho"/>
          <w:sz w:val="22"/>
          <w:lang w:val="en-US" w:eastAsia="ko-KR"/>
        </w:rPr>
        <w:t>s</w:t>
      </w:r>
      <w:r w:rsidR="001E186F">
        <w:rPr>
          <w:rFonts w:eastAsia="MS Mincho"/>
          <w:sz w:val="22"/>
          <w:lang w:val="en-US" w:eastAsia="ko-KR"/>
        </w:rPr>
        <w:t xml:space="preserve"> w</w:t>
      </w:r>
      <w:r w:rsidR="004A7880">
        <w:rPr>
          <w:rFonts w:eastAsia="MS Mincho"/>
          <w:sz w:val="22"/>
          <w:lang w:val="en-US" w:eastAsia="ko-KR"/>
        </w:rPr>
        <w:t>ere</w:t>
      </w:r>
      <w:r w:rsidR="001E186F">
        <w:rPr>
          <w:rFonts w:eastAsia="MS Mincho"/>
          <w:sz w:val="22"/>
          <w:lang w:val="en-US" w:eastAsia="ko-KR"/>
        </w:rPr>
        <w:t xml:space="preserve"> made.</w:t>
      </w:r>
    </w:p>
    <w:tbl>
      <w:tblPr>
        <w:tblStyle w:val="TableGrid"/>
        <w:tblW w:w="0" w:type="auto"/>
        <w:tblLook w:val="04A0" w:firstRow="1" w:lastRow="0" w:firstColumn="1" w:lastColumn="0" w:noHBand="0" w:noVBand="1"/>
      </w:tblPr>
      <w:tblGrid>
        <w:gridCol w:w="22380"/>
      </w:tblGrid>
      <w:tr w:rsidR="00AE7B69" w14:paraId="6B5E1185" w14:textId="77777777" w:rsidTr="00AE7B69">
        <w:tc>
          <w:tcPr>
            <w:tcW w:w="22380" w:type="dxa"/>
          </w:tcPr>
          <w:p w14:paraId="12D31647" w14:textId="77777777" w:rsidR="00AE7B69" w:rsidRPr="00FF0160" w:rsidRDefault="00AE7B69" w:rsidP="00AE7B69">
            <w:pPr>
              <w:rPr>
                <w:rFonts w:eastAsia="Yu Gothic" w:cs="Times"/>
                <w:b/>
                <w:bCs/>
                <w:highlight w:val="green"/>
                <w:lang w:val="en-US"/>
              </w:rPr>
            </w:pPr>
            <w:r w:rsidRPr="00FF0160">
              <w:rPr>
                <w:rFonts w:cs="Times"/>
                <w:b/>
                <w:bCs/>
                <w:highlight w:val="green"/>
              </w:rPr>
              <w:t>Agreement</w:t>
            </w:r>
          </w:p>
          <w:p w14:paraId="470A581E" w14:textId="77777777" w:rsidR="00AE7B69" w:rsidRPr="00CF1995" w:rsidRDefault="00AE7B69" w:rsidP="00AE7B69">
            <w:pPr>
              <w:rPr>
                <w:rFonts w:cs="Times"/>
              </w:rPr>
            </w:pPr>
            <w:r w:rsidRPr="00CF1995">
              <w:rPr>
                <w:rFonts w:cs="Times"/>
                <w:bCs/>
              </w:rPr>
              <w:t>FG 29-1 is kept as placeholder as “Paging enhancement” as follows</w:t>
            </w:r>
          </w:p>
          <w:tbl>
            <w:tblPr>
              <w:tblW w:w="5000" w:type="pct"/>
              <w:tblCellMar>
                <w:left w:w="0" w:type="dxa"/>
                <w:right w:w="0" w:type="dxa"/>
              </w:tblCellMar>
              <w:tblLook w:val="04A0" w:firstRow="1" w:lastRow="0" w:firstColumn="1" w:lastColumn="0" w:noHBand="0" w:noVBand="1"/>
            </w:tblPr>
            <w:tblGrid>
              <w:gridCol w:w="2038"/>
              <w:gridCol w:w="608"/>
              <w:gridCol w:w="1857"/>
              <w:gridCol w:w="6241"/>
              <w:gridCol w:w="1153"/>
              <w:gridCol w:w="701"/>
              <w:gridCol w:w="794"/>
              <w:gridCol w:w="1246"/>
              <w:gridCol w:w="1241"/>
              <w:gridCol w:w="887"/>
              <w:gridCol w:w="794"/>
              <w:gridCol w:w="883"/>
              <w:gridCol w:w="2411"/>
              <w:gridCol w:w="1290"/>
            </w:tblGrid>
            <w:tr w:rsidR="002F2F9A" w:rsidRPr="00BE4B4D" w14:paraId="603C9FCB" w14:textId="77777777" w:rsidTr="002F2F9A">
              <w:trPr>
                <w:trHeight w:val="20"/>
              </w:trPr>
              <w:tc>
                <w:tcPr>
                  <w:tcW w:w="460"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72E344D2" w14:textId="77777777" w:rsidR="00AE7B69" w:rsidRPr="00BE4B4D" w:rsidRDefault="00AE7B69" w:rsidP="00AE7B69">
                  <w:pPr>
                    <w:keepNext/>
                    <w:rPr>
                      <w:rFonts w:ascii="Arial" w:hAnsi="Arial" w:cs="Arial"/>
                      <w:sz w:val="18"/>
                      <w:szCs w:val="32"/>
                    </w:rPr>
                  </w:pPr>
                  <w:r w:rsidRPr="00BE4B4D">
                    <w:rPr>
                      <w:rFonts w:ascii="Arial" w:hAnsi="Arial" w:cs="Arial"/>
                      <w:sz w:val="18"/>
                      <w:szCs w:val="32"/>
                    </w:rPr>
                    <w:t>29.</w:t>
                  </w:r>
                  <w:r w:rsidRPr="00BE4B4D">
                    <w:rPr>
                      <w:rFonts w:ascii="Arial" w:hAnsi="Arial" w:cs="Arial"/>
                      <w:color w:val="000000"/>
                      <w:sz w:val="18"/>
                      <w:szCs w:val="32"/>
                    </w:rPr>
                    <w:t xml:space="preserve"> </w:t>
                  </w:r>
                  <w:proofErr w:type="spellStart"/>
                  <w:r w:rsidRPr="00BE4B4D">
                    <w:rPr>
                      <w:rFonts w:ascii="Arial" w:hAnsi="Arial" w:cs="Arial"/>
                      <w:color w:val="000000"/>
                      <w:sz w:val="18"/>
                      <w:szCs w:val="32"/>
                    </w:rPr>
                    <w:t>NR_UE_pow_sav_enh</w:t>
                  </w:r>
                  <w:proofErr w:type="spellEnd"/>
                </w:p>
              </w:tc>
              <w:tc>
                <w:tcPr>
                  <w:tcW w:w="1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D428E6" w14:textId="77777777" w:rsidR="00AE7B69" w:rsidRPr="00BE4B4D" w:rsidRDefault="00AE7B69" w:rsidP="00AE7B69">
                  <w:pPr>
                    <w:keepNext/>
                    <w:rPr>
                      <w:rFonts w:ascii="Arial" w:hAnsi="Arial" w:cs="Arial"/>
                      <w:sz w:val="18"/>
                      <w:szCs w:val="32"/>
                    </w:rPr>
                  </w:pPr>
                  <w:r w:rsidRPr="00BE4B4D">
                    <w:rPr>
                      <w:rFonts w:ascii="Arial" w:hAnsi="Arial" w:cs="Arial"/>
                      <w:color w:val="000000"/>
                      <w:sz w:val="18"/>
                      <w:szCs w:val="32"/>
                    </w:rPr>
                    <w:t>29-1</w:t>
                  </w:r>
                </w:p>
              </w:tc>
              <w:tc>
                <w:tcPr>
                  <w:tcW w:w="38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31B5BA" w14:textId="77777777" w:rsidR="00AE7B69" w:rsidRPr="00BE4B4D" w:rsidRDefault="00AE7B69" w:rsidP="00AE7B69">
                  <w:pPr>
                    <w:keepNext/>
                    <w:rPr>
                      <w:rFonts w:ascii="Arial" w:hAnsi="Arial" w:cs="Arial"/>
                      <w:sz w:val="18"/>
                      <w:szCs w:val="32"/>
                      <w:lang w:eastAsia="zh-CN"/>
                    </w:rPr>
                  </w:pPr>
                  <w:r w:rsidRPr="00BE4B4D">
                    <w:rPr>
                      <w:rFonts w:ascii="Arial" w:hAnsi="Arial" w:cs="Arial"/>
                      <w:color w:val="000000"/>
                      <w:sz w:val="18"/>
                      <w:szCs w:val="32"/>
                      <w:lang w:eastAsia="zh-CN"/>
                    </w:rPr>
                    <w:t xml:space="preserve">Paging enhancement            </w:t>
                  </w:r>
                </w:p>
                <w:p w14:paraId="071586ED" w14:textId="77777777" w:rsidR="00AE7B69" w:rsidRPr="00BE4B4D" w:rsidRDefault="00AE7B69" w:rsidP="00AE7B69">
                  <w:pPr>
                    <w:keepNext/>
                    <w:rPr>
                      <w:rFonts w:ascii="Arial" w:hAnsi="Arial" w:cs="Arial"/>
                      <w:sz w:val="18"/>
                      <w:szCs w:val="32"/>
                      <w:lang w:eastAsia="zh-CN"/>
                    </w:rPr>
                  </w:pPr>
                  <w:r w:rsidRPr="00BE4B4D">
                    <w:rPr>
                      <w:rFonts w:ascii="Arial" w:hAnsi="Arial" w:cs="Arial"/>
                      <w:color w:val="000000"/>
                      <w:sz w:val="18"/>
                      <w:szCs w:val="32"/>
                      <w:lang w:eastAsia="zh-CN"/>
                    </w:rPr>
                    <w:t xml:space="preserve">            </w:t>
                  </w:r>
                </w:p>
              </w:tc>
              <w:tc>
                <w:tcPr>
                  <w:tcW w:w="14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FE5EA38" w14:textId="77777777" w:rsidR="00AE7B69" w:rsidRPr="00BE4B4D" w:rsidRDefault="00AE7B69" w:rsidP="00AE7B69">
                  <w:pPr>
                    <w:autoSpaceDE w:val="0"/>
                    <w:autoSpaceDN w:val="0"/>
                    <w:snapToGrid w:val="0"/>
                    <w:rPr>
                      <w:rFonts w:ascii="Arial" w:hAnsi="Arial" w:cs="Arial"/>
                      <w:sz w:val="18"/>
                      <w:szCs w:val="32"/>
                    </w:rPr>
                  </w:pPr>
                  <w:r w:rsidRPr="00BE4B4D">
                    <w:rPr>
                      <w:rFonts w:ascii="Arial" w:hAnsi="Arial" w:cs="Arial"/>
                      <w:color w:val="000000"/>
                      <w:sz w:val="18"/>
                      <w:szCs w:val="32"/>
                    </w:rPr>
                    <w:t>1. Support paging early indication</w:t>
                  </w:r>
                </w:p>
                <w:p w14:paraId="1257420F" w14:textId="77777777" w:rsidR="00AE7B69" w:rsidRPr="00BE4B4D" w:rsidRDefault="00AE7B69" w:rsidP="00AE7B69">
                  <w:pPr>
                    <w:autoSpaceDE w:val="0"/>
                    <w:autoSpaceDN w:val="0"/>
                    <w:snapToGrid w:val="0"/>
                    <w:rPr>
                      <w:rFonts w:ascii="Arial" w:hAnsi="Arial" w:cs="Arial"/>
                      <w:sz w:val="18"/>
                      <w:szCs w:val="32"/>
                    </w:rPr>
                  </w:pPr>
                  <w:r w:rsidRPr="00BE4B4D">
                    <w:rPr>
                      <w:rFonts w:ascii="Arial" w:hAnsi="Arial" w:cs="Arial"/>
                      <w:color w:val="000000"/>
                      <w:sz w:val="18"/>
                      <w:szCs w:val="32"/>
                    </w:rPr>
                    <w:t>2. Support UE subgroup indication</w:t>
                  </w:r>
                </w:p>
                <w:p w14:paraId="388DF984" w14:textId="77777777" w:rsidR="00AE7B69" w:rsidRPr="00BE4B4D" w:rsidRDefault="00AE7B69" w:rsidP="00AE7B69">
                  <w:pPr>
                    <w:autoSpaceDE w:val="0"/>
                    <w:autoSpaceDN w:val="0"/>
                    <w:snapToGrid w:val="0"/>
                    <w:rPr>
                      <w:rFonts w:ascii="Arial" w:hAnsi="Arial" w:cs="Arial"/>
                      <w:sz w:val="18"/>
                      <w:szCs w:val="32"/>
                    </w:rPr>
                  </w:pPr>
                </w:p>
              </w:tc>
              <w:tc>
                <w:tcPr>
                  <w:tcW w:w="26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9A9FC0B" w14:textId="77777777" w:rsidR="00AE7B69" w:rsidRPr="00BE4B4D" w:rsidRDefault="00AE7B69" w:rsidP="00AE7B69">
                  <w:pPr>
                    <w:keepNext/>
                    <w:rPr>
                      <w:rFonts w:ascii="Arial" w:hAnsi="Arial" w:cs="Arial"/>
                      <w:sz w:val="18"/>
                      <w:szCs w:val="32"/>
                      <w:highlight w:val="yellow"/>
                    </w:rPr>
                  </w:pPr>
                </w:p>
              </w:tc>
              <w:tc>
                <w:tcPr>
                  <w:tcW w:w="16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370996" w14:textId="77777777" w:rsidR="00AE7B69" w:rsidRPr="00BE4B4D" w:rsidRDefault="00AE7B69" w:rsidP="00AE7B69">
                  <w:pPr>
                    <w:keepNext/>
                    <w:rPr>
                      <w:rFonts w:ascii="Arial" w:hAnsi="Arial" w:cs="Arial"/>
                      <w:sz w:val="18"/>
                      <w:szCs w:val="32"/>
                      <w:lang w:eastAsia="zh-CN"/>
                    </w:rPr>
                  </w:pPr>
                  <w:r w:rsidRPr="00BE4B4D">
                    <w:rPr>
                      <w:rFonts w:ascii="Arial" w:hAnsi="Arial" w:cs="Arial"/>
                      <w:color w:val="000000"/>
                      <w:sz w:val="18"/>
                      <w:szCs w:val="32"/>
                      <w:lang w:eastAsia="zh-CN"/>
                    </w:rPr>
                    <w:t>N</w:t>
                  </w:r>
                </w:p>
              </w:tc>
              <w:tc>
                <w:tcPr>
                  <w:tcW w:w="1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F77A64B" w14:textId="77777777" w:rsidR="00AE7B69" w:rsidRPr="00BE4B4D" w:rsidRDefault="00AE7B69" w:rsidP="00AE7B69">
                  <w:pPr>
                    <w:keepNext/>
                    <w:rPr>
                      <w:rFonts w:ascii="Arial" w:hAnsi="Arial" w:cs="Arial"/>
                      <w:sz w:val="18"/>
                      <w:szCs w:val="32"/>
                    </w:rPr>
                  </w:pPr>
                </w:p>
              </w:tc>
              <w:tc>
                <w:tcPr>
                  <w:tcW w:w="28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336D2E" w14:textId="77777777" w:rsidR="00AE7B69" w:rsidRPr="00BE4B4D" w:rsidRDefault="00AE7B69" w:rsidP="00AE7B69">
                  <w:pPr>
                    <w:keepNext/>
                    <w:rPr>
                      <w:rFonts w:ascii="Arial" w:hAnsi="Arial" w:cs="Arial"/>
                      <w:sz w:val="18"/>
                      <w:szCs w:val="32"/>
                      <w:lang w:val="en-US" w:eastAsia="zh-CN"/>
                    </w:rPr>
                  </w:pPr>
                  <w:r w:rsidRPr="00BE4B4D">
                    <w:rPr>
                      <w:rFonts w:ascii="Arial" w:hAnsi="Arial" w:cs="Arial"/>
                      <w:color w:val="000000"/>
                      <w:sz w:val="18"/>
                      <w:szCs w:val="32"/>
                      <w:lang w:eastAsia="zh-CN"/>
                    </w:rPr>
                    <w:t>High idle/inactive mode UE power consumption if NR SA networks</w:t>
                  </w:r>
                </w:p>
              </w:tc>
              <w:tc>
                <w:tcPr>
                  <w:tcW w:w="2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F040B3" w14:textId="77777777" w:rsidR="00AE7B69" w:rsidRPr="00BE4B4D" w:rsidRDefault="00AE7B69" w:rsidP="00AE7B69">
                  <w:pPr>
                    <w:keepNext/>
                    <w:rPr>
                      <w:rFonts w:ascii="Arial" w:hAnsi="Arial" w:cs="Arial"/>
                      <w:sz w:val="18"/>
                      <w:szCs w:val="32"/>
                      <w:lang w:eastAsia="zh-CN"/>
                    </w:rPr>
                  </w:pPr>
                  <w:r w:rsidRPr="00BE4B4D">
                    <w:rPr>
                      <w:rFonts w:ascii="Arial" w:hAnsi="Arial" w:cs="Arial"/>
                      <w:color w:val="000000"/>
                      <w:sz w:val="18"/>
                      <w:szCs w:val="32"/>
                      <w:lang w:eastAsia="zh-CN"/>
                    </w:rPr>
                    <w:t>Per UE</w:t>
                  </w:r>
                </w:p>
              </w:tc>
              <w:tc>
                <w:tcPr>
                  <w:tcW w:w="2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EED557" w14:textId="77777777" w:rsidR="00AE7B69" w:rsidRPr="00BE4B4D" w:rsidRDefault="00AE7B69" w:rsidP="00AE7B69">
                  <w:pPr>
                    <w:keepNext/>
                    <w:rPr>
                      <w:rFonts w:ascii="Arial" w:hAnsi="Arial" w:cs="Arial"/>
                      <w:sz w:val="18"/>
                      <w:szCs w:val="32"/>
                    </w:rPr>
                  </w:pPr>
                  <w:r w:rsidRPr="00BE4B4D">
                    <w:rPr>
                      <w:rFonts w:ascii="Arial" w:hAnsi="Arial" w:cs="Arial"/>
                      <w:color w:val="000000"/>
                      <w:sz w:val="18"/>
                      <w:szCs w:val="32"/>
                    </w:rPr>
                    <w:t>N</w:t>
                  </w:r>
                </w:p>
              </w:tc>
              <w:tc>
                <w:tcPr>
                  <w:tcW w:w="1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7B3AED" w14:textId="77777777" w:rsidR="00AE7B69" w:rsidRPr="00BE4B4D" w:rsidRDefault="00AE7B69" w:rsidP="00AE7B69">
                  <w:pPr>
                    <w:keepNext/>
                    <w:rPr>
                      <w:rFonts w:ascii="Arial" w:hAnsi="Arial" w:cs="Arial"/>
                      <w:sz w:val="18"/>
                      <w:szCs w:val="32"/>
                    </w:rPr>
                  </w:pPr>
                  <w:r w:rsidRPr="00BE4B4D">
                    <w:rPr>
                      <w:rFonts w:ascii="Arial" w:hAnsi="Arial" w:cs="Arial"/>
                      <w:color w:val="000000"/>
                      <w:sz w:val="18"/>
                      <w:szCs w:val="32"/>
                    </w:rPr>
                    <w:t>N</w:t>
                  </w:r>
                </w:p>
              </w:tc>
              <w:tc>
                <w:tcPr>
                  <w:tcW w:w="2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908B83" w14:textId="77777777" w:rsidR="00AE7B69" w:rsidRPr="00BE4B4D" w:rsidRDefault="00AE7B69" w:rsidP="00AE7B69">
                  <w:pPr>
                    <w:keepNext/>
                    <w:rPr>
                      <w:rFonts w:ascii="Arial" w:hAnsi="Arial" w:cs="Arial"/>
                      <w:sz w:val="18"/>
                      <w:szCs w:val="32"/>
                    </w:rPr>
                  </w:pPr>
                  <w:r w:rsidRPr="00BE4B4D">
                    <w:rPr>
                      <w:rFonts w:ascii="Arial" w:hAnsi="Arial" w:cs="Arial"/>
                      <w:color w:val="000000"/>
                      <w:sz w:val="18"/>
                      <w:szCs w:val="32"/>
                    </w:rPr>
                    <w:t>N</w:t>
                  </w:r>
                </w:p>
              </w:tc>
              <w:tc>
                <w:tcPr>
                  <w:tcW w:w="5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44EC58" w14:textId="77777777" w:rsidR="00AE7B69" w:rsidRPr="00BE4B4D" w:rsidRDefault="00AE7B69" w:rsidP="00AE7B69">
                  <w:pPr>
                    <w:keepNext/>
                    <w:rPr>
                      <w:rFonts w:ascii="Arial" w:hAnsi="Arial" w:cs="Arial"/>
                      <w:sz w:val="18"/>
                      <w:szCs w:val="32"/>
                    </w:rPr>
                  </w:pPr>
                  <w:r w:rsidRPr="00BE4B4D">
                    <w:rPr>
                      <w:rFonts w:ascii="Arial" w:hAnsi="Arial" w:cs="Arial"/>
                      <w:color w:val="FF0000"/>
                      <w:sz w:val="18"/>
                      <w:szCs w:val="32"/>
                    </w:rPr>
                    <w:t>For component 2, it is up to RAN2 whether/how to separate the capability for UE subgroup indication</w:t>
                  </w:r>
                </w:p>
              </w:tc>
              <w:tc>
                <w:tcPr>
                  <w:tcW w:w="2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2BB7F3" w14:textId="77777777" w:rsidR="00AE7B69" w:rsidRPr="00BE4B4D" w:rsidRDefault="00AE7B69" w:rsidP="00AE7B69">
                  <w:pPr>
                    <w:keepNext/>
                    <w:rPr>
                      <w:rFonts w:ascii="Arial" w:hAnsi="Arial" w:cs="Arial"/>
                      <w:sz w:val="18"/>
                      <w:szCs w:val="32"/>
                    </w:rPr>
                  </w:pPr>
                  <w:r w:rsidRPr="00BE4B4D">
                    <w:rPr>
                      <w:rFonts w:ascii="Arial" w:hAnsi="Arial" w:cs="Arial"/>
                      <w:color w:val="000000"/>
                      <w:sz w:val="18"/>
                      <w:szCs w:val="32"/>
                    </w:rPr>
                    <w:t>Optional without capability signalling</w:t>
                  </w:r>
                </w:p>
              </w:tc>
            </w:tr>
          </w:tbl>
          <w:p w14:paraId="44C239FB" w14:textId="77777777" w:rsidR="00AE7B69" w:rsidRDefault="00AE7B69" w:rsidP="00BE4B4D">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p w14:paraId="07C1304C" w14:textId="77777777" w:rsidR="00BA26EE" w:rsidRPr="00FF0160" w:rsidRDefault="00BA26EE" w:rsidP="00BA26EE">
            <w:pPr>
              <w:rPr>
                <w:rFonts w:eastAsia="Yu Gothic" w:cs="Times"/>
                <w:b/>
                <w:bCs/>
                <w:highlight w:val="green"/>
                <w:lang w:val="en-US"/>
              </w:rPr>
            </w:pPr>
            <w:r w:rsidRPr="00FF0160">
              <w:rPr>
                <w:rFonts w:cs="Times"/>
                <w:b/>
                <w:bCs/>
                <w:highlight w:val="green"/>
              </w:rPr>
              <w:t>Agreement</w:t>
            </w:r>
          </w:p>
          <w:p w14:paraId="196693E7" w14:textId="77777777" w:rsidR="00BA26EE" w:rsidRPr="00FF0160" w:rsidRDefault="00BA26EE" w:rsidP="00BA26EE">
            <w:pPr>
              <w:rPr>
                <w:rFonts w:cs="Times"/>
              </w:rPr>
            </w:pPr>
            <w:r w:rsidRPr="00FF0160">
              <w:rPr>
                <w:rFonts w:cs="Times"/>
                <w:bCs/>
              </w:rPr>
              <w:t>FG 29-2 is kept as “TRS resources for idle/inactive UEs” as follows</w:t>
            </w:r>
            <w:r>
              <w:rPr>
                <w:rFonts w:cs="Times"/>
                <w:bCs/>
              </w:rPr>
              <w:t>.</w:t>
            </w:r>
          </w:p>
          <w:tbl>
            <w:tblPr>
              <w:tblW w:w="5000" w:type="pct"/>
              <w:tblCellMar>
                <w:left w:w="0" w:type="dxa"/>
                <w:right w:w="0" w:type="dxa"/>
              </w:tblCellMar>
              <w:tblLook w:val="04A0" w:firstRow="1" w:lastRow="0" w:firstColumn="1" w:lastColumn="0" w:noHBand="0" w:noVBand="1"/>
            </w:tblPr>
            <w:tblGrid>
              <w:gridCol w:w="2038"/>
              <w:gridCol w:w="607"/>
              <w:gridCol w:w="1834"/>
              <w:gridCol w:w="6240"/>
              <w:gridCol w:w="1161"/>
              <w:gridCol w:w="704"/>
              <w:gridCol w:w="797"/>
              <w:gridCol w:w="1397"/>
              <w:gridCol w:w="1134"/>
              <w:gridCol w:w="859"/>
              <w:gridCol w:w="865"/>
              <w:gridCol w:w="860"/>
              <w:gridCol w:w="2424"/>
              <w:gridCol w:w="1224"/>
            </w:tblGrid>
            <w:tr w:rsidR="002F2F9A" w:rsidRPr="00BA26EE" w14:paraId="69931E23" w14:textId="77777777" w:rsidTr="00E168B6">
              <w:trPr>
                <w:trHeight w:val="20"/>
              </w:trPr>
              <w:tc>
                <w:tcPr>
                  <w:tcW w:w="4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44B28D" w14:textId="77777777" w:rsidR="00BA26EE" w:rsidRPr="00BA26EE" w:rsidRDefault="00BA26EE" w:rsidP="00BA26EE">
                  <w:pPr>
                    <w:keepNext/>
                    <w:rPr>
                      <w:rFonts w:ascii="Arial" w:hAnsi="Arial" w:cs="Arial"/>
                      <w:sz w:val="18"/>
                      <w:szCs w:val="32"/>
                    </w:rPr>
                  </w:pPr>
                  <w:r w:rsidRPr="00BA26EE">
                    <w:rPr>
                      <w:rFonts w:ascii="Arial" w:hAnsi="Arial" w:cs="Arial"/>
                      <w:sz w:val="18"/>
                      <w:szCs w:val="32"/>
                    </w:rPr>
                    <w:t xml:space="preserve">29. </w:t>
                  </w:r>
                  <w:proofErr w:type="spellStart"/>
                  <w:r w:rsidRPr="00BA26EE">
                    <w:rPr>
                      <w:rFonts w:ascii="Arial" w:hAnsi="Arial" w:cs="Arial"/>
                      <w:sz w:val="18"/>
                      <w:szCs w:val="32"/>
                    </w:rPr>
                    <w:t>NR_UE_pow_sav_enh</w:t>
                  </w:r>
                  <w:proofErr w:type="spellEnd"/>
                </w:p>
              </w:tc>
              <w:tc>
                <w:tcPr>
                  <w:tcW w:w="1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29673" w14:textId="77777777" w:rsidR="00BA26EE" w:rsidRPr="00BA26EE" w:rsidRDefault="00BA26EE" w:rsidP="00BA26EE">
                  <w:pPr>
                    <w:keepNext/>
                    <w:rPr>
                      <w:rFonts w:ascii="Arial" w:hAnsi="Arial" w:cs="Arial"/>
                      <w:sz w:val="18"/>
                      <w:szCs w:val="32"/>
                    </w:rPr>
                  </w:pPr>
                  <w:r w:rsidRPr="00BA26EE">
                    <w:rPr>
                      <w:rFonts w:ascii="Arial" w:hAnsi="Arial" w:cs="Arial"/>
                      <w:sz w:val="18"/>
                      <w:szCs w:val="32"/>
                    </w:rPr>
                    <w:t>29-2</w:t>
                  </w:r>
                </w:p>
              </w:tc>
              <w:tc>
                <w:tcPr>
                  <w:tcW w:w="4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2A1B5" w14:textId="77777777" w:rsidR="00BA26EE" w:rsidRPr="00BA26EE" w:rsidRDefault="00BA26EE" w:rsidP="00BA26EE">
                  <w:pPr>
                    <w:keepNext/>
                    <w:rPr>
                      <w:rFonts w:ascii="Arial" w:hAnsi="Arial" w:cs="Arial"/>
                      <w:sz w:val="18"/>
                      <w:szCs w:val="32"/>
                      <w:lang w:eastAsia="zh-CN"/>
                    </w:rPr>
                  </w:pPr>
                  <w:r w:rsidRPr="00BA26EE">
                    <w:rPr>
                      <w:rFonts w:ascii="Arial" w:hAnsi="Arial" w:cs="Arial"/>
                      <w:sz w:val="18"/>
                      <w:szCs w:val="32"/>
                      <w:lang w:eastAsia="zh-CN"/>
                    </w:rPr>
                    <w:t>TRS resources for idle/inactive UEs</w:t>
                  </w:r>
                </w:p>
              </w:tc>
              <w:tc>
                <w:tcPr>
                  <w:tcW w:w="14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924DC3" w14:textId="77777777" w:rsidR="00BA26EE" w:rsidRPr="00BA26EE" w:rsidRDefault="00BA26EE" w:rsidP="00BA26EE">
                  <w:pPr>
                    <w:autoSpaceDE w:val="0"/>
                    <w:autoSpaceDN w:val="0"/>
                    <w:snapToGrid w:val="0"/>
                    <w:ind w:left="360" w:hanging="360"/>
                    <w:contextualSpacing/>
                    <w:rPr>
                      <w:rFonts w:ascii="Arial" w:hAnsi="Arial" w:cs="Arial"/>
                      <w:sz w:val="18"/>
                      <w:szCs w:val="32"/>
                    </w:rPr>
                  </w:pPr>
                  <w:r w:rsidRPr="00BA26EE">
                    <w:rPr>
                      <w:rFonts w:ascii="Arial" w:hAnsi="Arial" w:cs="Arial"/>
                      <w:color w:val="000000"/>
                      <w:sz w:val="18"/>
                      <w:szCs w:val="32"/>
                    </w:rPr>
                    <w:t xml:space="preserve">TRS </w:t>
                  </w:r>
                  <w:proofErr w:type="spellStart"/>
                  <w:r w:rsidRPr="00BA26EE">
                    <w:rPr>
                      <w:rFonts w:ascii="Arial" w:hAnsi="Arial" w:cs="Arial"/>
                      <w:color w:val="000000"/>
                      <w:sz w:val="18"/>
                      <w:szCs w:val="32"/>
                    </w:rPr>
                    <w:t>eceiving</w:t>
                  </w:r>
                  <w:proofErr w:type="spellEnd"/>
                  <w:r w:rsidRPr="00BA26EE">
                    <w:rPr>
                      <w:rFonts w:ascii="Arial" w:hAnsi="Arial" w:cs="Arial"/>
                      <w:color w:val="000000"/>
                      <w:sz w:val="18"/>
                      <w:szCs w:val="32"/>
                    </w:rPr>
                    <w:t xml:space="preserve"> for idle/inactive </w:t>
                  </w:r>
                  <w:proofErr w:type="spellStart"/>
                  <w:r w:rsidRPr="00BA26EE">
                    <w:rPr>
                      <w:rFonts w:ascii="Arial" w:hAnsi="Arial" w:cs="Arial"/>
                      <w:color w:val="000000"/>
                      <w:sz w:val="18"/>
                      <w:szCs w:val="32"/>
                    </w:rPr>
                    <w:t>Ues</w:t>
                  </w:r>
                  <w:proofErr w:type="spellEnd"/>
                  <w:r w:rsidRPr="00BA26EE">
                    <w:rPr>
                      <w:rFonts w:ascii="Arial" w:hAnsi="Arial" w:cs="Arial"/>
                      <w:color w:val="000000"/>
                      <w:sz w:val="18"/>
                      <w:szCs w:val="32"/>
                    </w:rPr>
                    <w:t xml:space="preserve"> </w:t>
                  </w:r>
                </w:p>
                <w:p w14:paraId="6FBDDD5F" w14:textId="77777777" w:rsidR="00BA26EE" w:rsidRPr="00BA26EE" w:rsidRDefault="00BA26EE" w:rsidP="00BA26EE">
                  <w:pPr>
                    <w:autoSpaceDE w:val="0"/>
                    <w:autoSpaceDN w:val="0"/>
                    <w:snapToGrid w:val="0"/>
                    <w:ind w:left="360" w:hanging="360"/>
                    <w:contextualSpacing/>
                    <w:rPr>
                      <w:rFonts w:ascii="Arial" w:hAnsi="Arial" w:cs="Arial"/>
                      <w:sz w:val="18"/>
                      <w:szCs w:val="32"/>
                    </w:rPr>
                  </w:pPr>
                  <w:r w:rsidRPr="00BA26EE">
                    <w:rPr>
                      <w:rFonts w:ascii="Arial" w:hAnsi="Arial" w:cs="Arial"/>
                      <w:color w:val="000000"/>
                      <w:sz w:val="18"/>
                      <w:szCs w:val="32"/>
                    </w:rPr>
                    <w:t>1. Support reading TRS configuration from SIB</w:t>
                  </w:r>
                </w:p>
                <w:p w14:paraId="61E28ACC" w14:textId="77777777" w:rsidR="00BA26EE" w:rsidRPr="00BA26EE" w:rsidRDefault="00BA26EE" w:rsidP="00BA26EE">
                  <w:pPr>
                    <w:autoSpaceDE w:val="0"/>
                    <w:autoSpaceDN w:val="0"/>
                    <w:snapToGrid w:val="0"/>
                    <w:ind w:left="360" w:hanging="360"/>
                    <w:contextualSpacing/>
                    <w:rPr>
                      <w:rFonts w:ascii="Arial" w:hAnsi="Arial" w:cs="Arial"/>
                      <w:sz w:val="18"/>
                      <w:szCs w:val="32"/>
                    </w:rPr>
                  </w:pPr>
                  <w:r w:rsidRPr="00BA26EE">
                    <w:rPr>
                      <w:rFonts w:ascii="Arial" w:hAnsi="Arial" w:cs="Arial"/>
                      <w:color w:val="000000"/>
                      <w:sz w:val="18"/>
                      <w:szCs w:val="32"/>
                    </w:rPr>
                    <w:lastRenderedPageBreak/>
                    <w:t xml:space="preserve">2. Support </w:t>
                  </w:r>
                  <w:proofErr w:type="spellStart"/>
                  <w:r w:rsidRPr="00BA26EE">
                    <w:rPr>
                      <w:rFonts w:ascii="Arial" w:hAnsi="Arial" w:cs="Arial"/>
                      <w:color w:val="000000"/>
                      <w:sz w:val="18"/>
                      <w:szCs w:val="32"/>
                    </w:rPr>
                    <w:t>eceiving</w:t>
                  </w:r>
                  <w:proofErr w:type="spellEnd"/>
                  <w:r w:rsidRPr="00BA26EE">
                    <w:rPr>
                      <w:rFonts w:ascii="Arial" w:hAnsi="Arial" w:cs="Arial"/>
                      <w:color w:val="000000"/>
                      <w:sz w:val="18"/>
                      <w:szCs w:val="32"/>
                    </w:rPr>
                    <w:t xml:space="preserve"> L1 indication for TRS availability</w:t>
                  </w:r>
                </w:p>
                <w:p w14:paraId="4AF3AA6C" w14:textId="77777777" w:rsidR="00BA26EE" w:rsidRPr="00BA26EE" w:rsidRDefault="00BA26EE" w:rsidP="00BA26EE">
                  <w:pPr>
                    <w:autoSpaceDE w:val="0"/>
                    <w:autoSpaceDN w:val="0"/>
                    <w:snapToGrid w:val="0"/>
                    <w:ind w:left="360" w:hanging="360"/>
                    <w:contextualSpacing/>
                    <w:rPr>
                      <w:rFonts w:ascii="Arial" w:hAnsi="Arial" w:cs="Arial"/>
                      <w:sz w:val="18"/>
                      <w:szCs w:val="32"/>
                    </w:rPr>
                  </w:pPr>
                  <w:r w:rsidRPr="00BA26EE">
                    <w:rPr>
                      <w:rFonts w:ascii="Arial" w:hAnsi="Arial" w:cs="Arial"/>
                      <w:color w:val="FF0000"/>
                      <w:sz w:val="18"/>
                      <w:szCs w:val="32"/>
                    </w:rPr>
                    <w:t>FFS whether to separate the capability for receiving L1 indication for TRS availability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DC3CF" w14:textId="77777777" w:rsidR="00BA26EE" w:rsidRPr="00BA26EE" w:rsidRDefault="00BA26EE" w:rsidP="00BA26EE">
                  <w:pPr>
                    <w:keepNext/>
                    <w:rPr>
                      <w:rFonts w:ascii="Arial" w:hAnsi="Arial" w:cs="Arial"/>
                      <w:sz w:val="18"/>
                      <w:szCs w:val="32"/>
                    </w:rPr>
                  </w:pPr>
                </w:p>
              </w:tc>
              <w:tc>
                <w:tcPr>
                  <w:tcW w:w="1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AD961E" w14:textId="77777777" w:rsidR="00BA26EE" w:rsidRPr="00BA26EE" w:rsidRDefault="00BA26EE" w:rsidP="00BA26EE">
                  <w:pPr>
                    <w:keepNext/>
                    <w:rPr>
                      <w:rFonts w:ascii="Arial" w:hAnsi="Arial" w:cs="Arial"/>
                      <w:sz w:val="18"/>
                      <w:szCs w:val="32"/>
                      <w:lang w:eastAsia="zh-CN"/>
                    </w:rPr>
                  </w:pPr>
                  <w:r w:rsidRPr="00BA26EE">
                    <w:rPr>
                      <w:rFonts w:ascii="Arial" w:hAnsi="Arial" w:cs="Arial"/>
                      <w:color w:val="000000"/>
                      <w:sz w:val="18"/>
                      <w:szCs w:val="32"/>
                      <w:lang w:eastAsia="zh-CN"/>
                    </w:rPr>
                    <w:t>N</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4E666" w14:textId="77777777" w:rsidR="00BA26EE" w:rsidRPr="00BA26EE" w:rsidRDefault="00BA26EE" w:rsidP="00BA26EE">
                  <w:pPr>
                    <w:keepNext/>
                    <w:rPr>
                      <w:rFonts w:ascii="Arial" w:hAnsi="Arial" w:cs="Arial"/>
                      <w:sz w:val="18"/>
                      <w:szCs w:val="32"/>
                    </w:rPr>
                  </w:pPr>
                </w:p>
              </w:tc>
              <w:tc>
                <w:tcPr>
                  <w:tcW w:w="28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E7B2C5" w14:textId="77777777" w:rsidR="00BA26EE" w:rsidRPr="00BA26EE" w:rsidRDefault="00BA26EE" w:rsidP="00BA26EE">
                  <w:pPr>
                    <w:keepNext/>
                    <w:rPr>
                      <w:rFonts w:ascii="Arial" w:hAnsi="Arial" w:cs="Arial"/>
                      <w:sz w:val="18"/>
                      <w:szCs w:val="32"/>
                      <w:lang w:eastAsia="zh-CN"/>
                    </w:rPr>
                  </w:pPr>
                  <w:proofErr w:type="spellStart"/>
                  <w:r w:rsidRPr="00BA26EE">
                    <w:rPr>
                      <w:rFonts w:ascii="Arial" w:hAnsi="Arial" w:cs="Arial"/>
                      <w:color w:val="000000"/>
                      <w:sz w:val="18"/>
                      <w:szCs w:val="32"/>
                      <w:lang w:eastAsia="zh-CN"/>
                    </w:rPr>
                    <w:t>Lose</w:t>
                  </w:r>
                  <w:proofErr w:type="spellEnd"/>
                  <w:r w:rsidRPr="00BA26EE">
                    <w:rPr>
                      <w:rFonts w:ascii="Arial" w:hAnsi="Arial" w:cs="Arial"/>
                      <w:color w:val="000000"/>
                      <w:sz w:val="18"/>
                      <w:szCs w:val="32"/>
                      <w:lang w:eastAsia="zh-CN"/>
                    </w:rPr>
                    <w:t xml:space="preserve"> of power saving gain on </w:t>
                  </w:r>
                  <w:r w:rsidRPr="00BA26EE">
                    <w:rPr>
                      <w:rFonts w:ascii="Arial" w:hAnsi="Arial" w:cs="Arial"/>
                      <w:color w:val="000000"/>
                      <w:sz w:val="18"/>
                      <w:szCs w:val="32"/>
                      <w:lang w:eastAsia="zh-CN"/>
                    </w:rPr>
                    <w:lastRenderedPageBreak/>
                    <w:t>AGC, time/frequency tracking in idle/inactive mode</w:t>
                  </w: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C1EFA1" w14:textId="77777777" w:rsidR="00BA26EE" w:rsidRPr="00BA26EE" w:rsidRDefault="00BA26EE" w:rsidP="00BA26EE">
                  <w:pPr>
                    <w:keepNext/>
                    <w:rPr>
                      <w:rFonts w:ascii="Arial" w:hAnsi="Arial" w:cs="Arial"/>
                      <w:sz w:val="18"/>
                      <w:szCs w:val="32"/>
                    </w:rPr>
                  </w:pPr>
                  <w:r w:rsidRPr="00BA26EE">
                    <w:rPr>
                      <w:rFonts w:ascii="Arial" w:hAnsi="Arial" w:cs="Arial"/>
                      <w:color w:val="000000"/>
                      <w:sz w:val="18"/>
                      <w:szCs w:val="32"/>
                    </w:rPr>
                    <w:lastRenderedPageBreak/>
                    <w:t>Per UE</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12D8F1" w14:textId="77777777" w:rsidR="00BA26EE" w:rsidRPr="00BA26EE" w:rsidRDefault="00BA26EE" w:rsidP="00BA26EE">
                  <w:pPr>
                    <w:keepNext/>
                    <w:rPr>
                      <w:rFonts w:ascii="Arial" w:hAnsi="Arial" w:cs="Arial"/>
                      <w:sz w:val="18"/>
                      <w:szCs w:val="32"/>
                    </w:rPr>
                  </w:pPr>
                  <w:r w:rsidRPr="00BA26EE">
                    <w:rPr>
                      <w:rFonts w:ascii="Arial" w:hAnsi="Arial" w:cs="Arial"/>
                      <w:color w:val="000000"/>
                      <w:sz w:val="18"/>
                      <w:szCs w:val="32"/>
                    </w:rPr>
                    <w:t>N</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196D24" w14:textId="77777777" w:rsidR="00BA26EE" w:rsidRPr="00BA26EE" w:rsidRDefault="00BA26EE" w:rsidP="00BA26EE">
                  <w:pPr>
                    <w:keepNext/>
                    <w:rPr>
                      <w:rFonts w:ascii="Arial" w:hAnsi="Arial" w:cs="Arial"/>
                      <w:sz w:val="18"/>
                      <w:szCs w:val="32"/>
                    </w:rPr>
                  </w:pPr>
                  <w:r w:rsidRPr="00BA26EE">
                    <w:rPr>
                      <w:rFonts w:ascii="Arial" w:hAnsi="Arial" w:cs="Arial"/>
                      <w:color w:val="000000"/>
                      <w:sz w:val="18"/>
                      <w:szCs w:val="32"/>
                    </w:rPr>
                    <w:t>N</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7CE4E0" w14:textId="77777777" w:rsidR="00BA26EE" w:rsidRPr="00BA26EE" w:rsidRDefault="00BA26EE" w:rsidP="00BA26EE">
                  <w:pPr>
                    <w:keepNext/>
                    <w:rPr>
                      <w:rFonts w:ascii="Arial" w:hAnsi="Arial" w:cs="Arial"/>
                      <w:sz w:val="18"/>
                      <w:szCs w:val="32"/>
                    </w:rPr>
                  </w:pPr>
                  <w:r w:rsidRPr="00BA26EE">
                    <w:rPr>
                      <w:rFonts w:ascii="Arial" w:hAnsi="Arial" w:cs="Arial"/>
                      <w:color w:val="000000"/>
                      <w:sz w:val="18"/>
                      <w:szCs w:val="32"/>
                    </w:rPr>
                    <w:t>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56DAC" w14:textId="77777777" w:rsidR="00BA26EE" w:rsidRPr="00BA26EE" w:rsidRDefault="00BA26EE" w:rsidP="00BA26EE">
                  <w:pPr>
                    <w:keepNext/>
                    <w:rPr>
                      <w:rFonts w:ascii="Arial" w:hAnsi="Arial" w:cs="Arial"/>
                      <w:sz w:val="18"/>
                      <w:szCs w:val="32"/>
                    </w:rPr>
                  </w:pPr>
                </w:p>
              </w:tc>
              <w:tc>
                <w:tcPr>
                  <w:tcW w:w="2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2D228D" w14:textId="77777777" w:rsidR="00BA26EE" w:rsidRPr="00BA26EE" w:rsidRDefault="00BA26EE" w:rsidP="00BA26EE">
                  <w:pPr>
                    <w:keepNext/>
                    <w:rPr>
                      <w:rFonts w:ascii="Arial" w:hAnsi="Arial" w:cs="Arial"/>
                      <w:sz w:val="18"/>
                      <w:szCs w:val="32"/>
                    </w:rPr>
                  </w:pPr>
                  <w:r w:rsidRPr="00BA26EE">
                    <w:rPr>
                      <w:rFonts w:ascii="Arial" w:hAnsi="Arial" w:cs="Arial"/>
                      <w:color w:val="000000"/>
                      <w:sz w:val="18"/>
                      <w:szCs w:val="32"/>
                    </w:rPr>
                    <w:t xml:space="preserve">Optional without </w:t>
                  </w:r>
                  <w:r w:rsidRPr="00BA26EE">
                    <w:rPr>
                      <w:rFonts w:ascii="Arial" w:hAnsi="Arial" w:cs="Arial"/>
                      <w:color w:val="000000"/>
                      <w:sz w:val="18"/>
                      <w:szCs w:val="32"/>
                    </w:rPr>
                    <w:lastRenderedPageBreak/>
                    <w:t>capability signalling</w:t>
                  </w:r>
                </w:p>
              </w:tc>
            </w:tr>
          </w:tbl>
          <w:p w14:paraId="03FF11E4" w14:textId="05B2BE6E" w:rsidR="00246C62" w:rsidRDefault="00BA26EE" w:rsidP="00BA26EE">
            <w:pPr>
              <w:rPr>
                <w:rFonts w:eastAsia="MS Mincho"/>
                <w:sz w:val="22"/>
                <w:lang w:val="en-US" w:eastAsia="ko-KR"/>
              </w:rPr>
            </w:pPr>
            <w:r>
              <w:rPr>
                <w:rFonts w:eastAsia="Yu Gothic" w:cs="Times"/>
                <w:lang w:val="en-US"/>
              </w:rPr>
              <w:lastRenderedPageBreak/>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w:t>
            </w:r>
            <w:proofErr w:type="gramStart"/>
            <w:r w:rsidRPr="001802DF">
              <w:rPr>
                <w:rFonts w:eastAsia="Yu Gothic" w:cs="Times"/>
                <w:lang w:val="en-US"/>
              </w:rPr>
              <w:t>provides</w:t>
            </w:r>
            <w:proofErr w:type="gramEnd"/>
            <w:r w:rsidRPr="001802DF">
              <w:rPr>
                <w:rFonts w:eastAsia="Yu Gothic" w:cs="Times"/>
                <w:lang w:val="en-US"/>
              </w:rPr>
              <w:t xml:space="preserve"> as placeholders.</w:t>
            </w:r>
          </w:p>
        </w:tc>
      </w:tr>
    </w:tbl>
    <w:p w14:paraId="38080BC7" w14:textId="77777777" w:rsidR="00410965" w:rsidRDefault="00410965" w:rsidP="00D60AA8">
      <w:pPr>
        <w:spacing w:after="120"/>
        <w:jc w:val="both"/>
        <w:rPr>
          <w:rFonts w:eastAsia="MS Mincho"/>
          <w:sz w:val="22"/>
          <w:lang w:val="en-US" w:eastAsia="ko-KR"/>
        </w:rPr>
      </w:pPr>
    </w:p>
    <w:p w14:paraId="03AD0140" w14:textId="216401D9" w:rsidR="001E186F" w:rsidRPr="0092290A" w:rsidRDefault="003257C9" w:rsidP="0092290A">
      <w:pPr>
        <w:spacing w:afterLines="50" w:after="120"/>
        <w:jc w:val="both"/>
        <w:rPr>
          <w:rFonts w:eastAsia="MS Mincho"/>
          <w:sz w:val="22"/>
          <w:lang w:val="en-US"/>
        </w:rPr>
      </w:pPr>
      <w:r w:rsidRPr="0092290A">
        <w:rPr>
          <w:rFonts w:eastAsia="MS Mincho"/>
          <w:sz w:val="22"/>
          <w:lang w:val="en-US"/>
        </w:rPr>
        <w:t>For the column of “Consequence if the feature is not supported by the UE”</w:t>
      </w:r>
      <w:r w:rsidR="007C0F39" w:rsidRPr="0092290A">
        <w:rPr>
          <w:rFonts w:eastAsia="MS Mincho"/>
          <w:sz w:val="22"/>
          <w:lang w:val="en-US"/>
        </w:rPr>
        <w:t xml:space="preserve"> for FG 29-1 and 29-2, </w:t>
      </w:r>
      <w:r w:rsidR="00F32937" w:rsidRPr="0092290A">
        <w:rPr>
          <w:rFonts w:eastAsia="MS Mincho"/>
          <w:sz w:val="22"/>
          <w:lang w:val="en-US"/>
        </w:rPr>
        <w:t xml:space="preserve">description in the agreements </w:t>
      </w:r>
      <w:r w:rsidR="00B83363" w:rsidRPr="0092290A">
        <w:rPr>
          <w:rFonts w:eastAsia="MS Mincho"/>
          <w:sz w:val="22"/>
          <w:lang w:val="en-US"/>
        </w:rPr>
        <w:t xml:space="preserve">indicates that UE power saving gain will be compromised if the feature is not supported. We think this highly depends on the specific configuration of the power saving feature. For example, if the paging early </w:t>
      </w:r>
      <w:proofErr w:type="spellStart"/>
      <w:r w:rsidR="00B83363" w:rsidRPr="0092290A">
        <w:rPr>
          <w:rFonts w:eastAsia="MS Mincho"/>
          <w:sz w:val="22"/>
          <w:lang w:val="en-US"/>
        </w:rPr>
        <w:t>indidation</w:t>
      </w:r>
      <w:proofErr w:type="spellEnd"/>
      <w:r w:rsidR="00B83363" w:rsidRPr="0092290A">
        <w:rPr>
          <w:rFonts w:eastAsia="MS Mincho"/>
          <w:sz w:val="22"/>
          <w:lang w:val="en-US"/>
        </w:rPr>
        <w:t xml:space="preserve"> </w:t>
      </w:r>
      <w:r w:rsidR="00B82E05" w:rsidRPr="0092290A">
        <w:rPr>
          <w:rFonts w:eastAsia="MS Mincho"/>
          <w:sz w:val="22"/>
          <w:lang w:val="en-US"/>
        </w:rPr>
        <w:t xml:space="preserve">(PEI) </w:t>
      </w:r>
      <w:r w:rsidR="00B83363" w:rsidRPr="0092290A">
        <w:rPr>
          <w:rFonts w:eastAsia="MS Mincho"/>
          <w:sz w:val="22"/>
          <w:lang w:val="en-US"/>
        </w:rPr>
        <w:t xml:space="preserve">is not configured close to </w:t>
      </w:r>
      <w:r w:rsidR="00B82E05" w:rsidRPr="0092290A">
        <w:rPr>
          <w:rFonts w:eastAsia="MS Mincho"/>
          <w:sz w:val="22"/>
          <w:lang w:val="en-US"/>
        </w:rPr>
        <w:t>SSB or the gap between PEI and PO is too large (e.g., 2 SSB periodicities)</w:t>
      </w:r>
      <w:r w:rsidR="00710152" w:rsidRPr="0092290A">
        <w:rPr>
          <w:rFonts w:eastAsia="MS Mincho"/>
          <w:sz w:val="22"/>
          <w:lang w:val="en-US"/>
        </w:rPr>
        <w:t>, there may not be power saving benefit even though the UE supports PEI.</w:t>
      </w:r>
      <w:r w:rsidR="00063AAF" w:rsidRPr="0092290A">
        <w:rPr>
          <w:rFonts w:eastAsia="MS Mincho"/>
          <w:sz w:val="22"/>
          <w:lang w:val="en-US"/>
        </w:rPr>
        <w:t xml:space="preserve"> </w:t>
      </w:r>
      <w:r w:rsidR="00B87830" w:rsidRPr="0092290A">
        <w:rPr>
          <w:rFonts w:eastAsia="MS Mincho"/>
          <w:sz w:val="22"/>
          <w:lang w:val="en-US"/>
        </w:rPr>
        <w:t xml:space="preserve">For this reason, we propose to remove the </w:t>
      </w:r>
      <w:r w:rsidR="00DD5F06" w:rsidRPr="0092290A">
        <w:rPr>
          <w:rFonts w:eastAsia="MS Mincho"/>
          <w:sz w:val="22"/>
          <w:lang w:val="en-US"/>
        </w:rPr>
        <w:t>consequence description for FG 29-1 and 2</w:t>
      </w:r>
      <w:r w:rsidR="0092290A" w:rsidRPr="0092290A">
        <w:rPr>
          <w:rFonts w:eastAsia="MS Mincho"/>
          <w:sz w:val="22"/>
          <w:lang w:val="en-US"/>
        </w:rPr>
        <w:t>.</w:t>
      </w:r>
    </w:p>
    <w:p w14:paraId="14A7A738" w14:textId="68460027" w:rsidR="0092290A" w:rsidRDefault="0092290A" w:rsidP="0092290A">
      <w:pPr>
        <w:pStyle w:val="Caption"/>
        <w:rPr>
          <w:rFonts w:eastAsia="MS Mincho"/>
          <w:sz w:val="22"/>
          <w:lang w:val="en-US"/>
        </w:rPr>
      </w:pPr>
      <w:bookmarkStart w:id="5" w:name="Prop1"/>
      <w:r w:rsidRPr="00FD2375">
        <w:rPr>
          <w:sz w:val="22"/>
          <w:szCs w:val="18"/>
        </w:rPr>
        <w:t xml:space="preserve">Proposal </w:t>
      </w:r>
      <w:r w:rsidRPr="00FD2375">
        <w:rPr>
          <w:sz w:val="22"/>
          <w:szCs w:val="18"/>
        </w:rPr>
        <w:fldChar w:fldCharType="begin"/>
      </w:r>
      <w:r w:rsidRPr="00FD2375">
        <w:rPr>
          <w:sz w:val="22"/>
          <w:szCs w:val="18"/>
        </w:rPr>
        <w:instrText xml:space="preserve"> SEQ Proposal \* ARABIC </w:instrText>
      </w:r>
      <w:r w:rsidRPr="00FD2375">
        <w:rPr>
          <w:sz w:val="22"/>
          <w:szCs w:val="18"/>
        </w:rPr>
        <w:fldChar w:fldCharType="separate"/>
      </w:r>
      <w:r w:rsidRPr="00FD2375">
        <w:rPr>
          <w:sz w:val="22"/>
          <w:szCs w:val="18"/>
        </w:rPr>
        <w:t>1</w:t>
      </w:r>
      <w:r w:rsidRPr="00FD2375">
        <w:rPr>
          <w:sz w:val="22"/>
          <w:szCs w:val="18"/>
        </w:rPr>
        <w:fldChar w:fldCharType="end"/>
      </w:r>
      <w:r w:rsidRPr="00FD2375">
        <w:rPr>
          <w:sz w:val="22"/>
          <w:szCs w:val="18"/>
        </w:rPr>
        <w:t>:</w:t>
      </w:r>
      <w:r w:rsidRPr="00FD2375">
        <w:rPr>
          <w:sz w:val="22"/>
          <w:szCs w:val="18"/>
        </w:rPr>
        <w:t xml:space="preserve"> </w:t>
      </w:r>
      <w:r w:rsidR="00FD2375" w:rsidRPr="00FD2375">
        <w:rPr>
          <w:sz w:val="22"/>
          <w:szCs w:val="18"/>
        </w:rPr>
        <w:t xml:space="preserve">Leave the </w:t>
      </w:r>
      <w:r w:rsidR="00FD2375" w:rsidRPr="0092290A">
        <w:rPr>
          <w:rFonts w:eastAsia="MS Mincho"/>
          <w:sz w:val="22"/>
          <w:lang w:val="en-US"/>
        </w:rPr>
        <w:t>column of “Consequence if the feature is not supported by the UE” for FG 29-1 and 29-2</w:t>
      </w:r>
      <w:r w:rsidR="00FD2375">
        <w:rPr>
          <w:rFonts w:eastAsia="MS Mincho"/>
          <w:sz w:val="22"/>
          <w:lang w:val="en-US"/>
        </w:rPr>
        <w:t xml:space="preserve"> empty.</w:t>
      </w:r>
    </w:p>
    <w:bookmarkEnd w:id="5"/>
    <w:p w14:paraId="6080BCDF" w14:textId="0744C51A" w:rsidR="00C43DB1" w:rsidRPr="007F20D3" w:rsidRDefault="003C07AE" w:rsidP="007F20D3">
      <w:pPr>
        <w:spacing w:afterLines="50" w:after="120"/>
        <w:jc w:val="both"/>
        <w:rPr>
          <w:rFonts w:eastAsia="MS Mincho"/>
          <w:sz w:val="22"/>
          <w:lang w:val="en-US"/>
        </w:rPr>
      </w:pPr>
      <w:r w:rsidRPr="007F20D3">
        <w:rPr>
          <w:rFonts w:eastAsia="MS Mincho"/>
          <w:sz w:val="22"/>
          <w:lang w:val="en-US"/>
        </w:rPr>
        <w:t>C</w:t>
      </w:r>
      <w:r w:rsidR="00AE2F5D" w:rsidRPr="007F20D3">
        <w:rPr>
          <w:rFonts w:eastAsia="MS Mincho"/>
          <w:sz w:val="22"/>
          <w:lang w:val="en-US"/>
        </w:rPr>
        <w:t xml:space="preserve">urrent FG 29-1 and 29-2 only </w:t>
      </w:r>
      <w:r w:rsidR="00064A69" w:rsidRPr="007F20D3">
        <w:rPr>
          <w:rFonts w:eastAsia="MS Mincho"/>
          <w:sz w:val="22"/>
          <w:lang w:val="en-US"/>
        </w:rPr>
        <w:t>assume</w:t>
      </w:r>
      <w:r w:rsidR="0049006D" w:rsidRPr="007F20D3">
        <w:rPr>
          <w:rFonts w:eastAsia="MS Mincho"/>
          <w:sz w:val="22"/>
          <w:lang w:val="en-US"/>
        </w:rPr>
        <w:t xml:space="preserve"> UE support </w:t>
      </w:r>
      <w:r w:rsidR="005B7ED7" w:rsidRPr="007F20D3">
        <w:rPr>
          <w:rFonts w:eastAsia="MS Mincho"/>
          <w:sz w:val="22"/>
          <w:lang w:val="en-US"/>
        </w:rPr>
        <w:t>the entire</w:t>
      </w:r>
      <w:r w:rsidR="0049006D" w:rsidRPr="007F20D3">
        <w:rPr>
          <w:rFonts w:eastAsia="MS Mincho"/>
          <w:sz w:val="22"/>
          <w:lang w:val="en-US"/>
        </w:rPr>
        <w:t xml:space="preserve"> feature</w:t>
      </w:r>
      <w:r w:rsidR="005B7ED7" w:rsidRPr="007F20D3">
        <w:rPr>
          <w:rFonts w:eastAsia="MS Mincho"/>
          <w:sz w:val="22"/>
          <w:lang w:val="en-US"/>
        </w:rPr>
        <w:t xml:space="preserve"> of all configuration parameters</w:t>
      </w:r>
      <w:r w:rsidR="0049006D" w:rsidRPr="007F20D3">
        <w:rPr>
          <w:rFonts w:eastAsia="MS Mincho"/>
          <w:sz w:val="22"/>
          <w:lang w:val="en-US"/>
        </w:rPr>
        <w:t xml:space="preserve"> or not. </w:t>
      </w:r>
      <w:r w:rsidR="009A1FAD" w:rsidRPr="007F20D3">
        <w:rPr>
          <w:rFonts w:eastAsia="MS Mincho"/>
          <w:sz w:val="22"/>
          <w:lang w:val="en-US"/>
        </w:rPr>
        <w:t>However, even UE supports certain feature, not all configurations of the feature may</w:t>
      </w:r>
      <w:r w:rsidR="001B06EC" w:rsidRPr="007F20D3">
        <w:rPr>
          <w:rFonts w:eastAsia="MS Mincho"/>
          <w:sz w:val="22"/>
          <w:lang w:val="en-US"/>
        </w:rPr>
        <w:t xml:space="preserve"> have power saving benefit to the UE</w:t>
      </w:r>
      <w:r w:rsidR="009A1FAD" w:rsidRPr="007F20D3">
        <w:rPr>
          <w:rFonts w:eastAsia="MS Mincho"/>
          <w:sz w:val="22"/>
          <w:lang w:val="en-US"/>
        </w:rPr>
        <w:t>.</w:t>
      </w:r>
      <w:r w:rsidR="001A04D9" w:rsidRPr="007F20D3">
        <w:rPr>
          <w:rFonts w:eastAsia="MS Mincho"/>
          <w:sz w:val="22"/>
          <w:lang w:val="en-US"/>
        </w:rPr>
        <w:t xml:space="preserve"> But the UE </w:t>
      </w:r>
      <w:proofErr w:type="gramStart"/>
      <w:r w:rsidR="001A04D9" w:rsidRPr="007F20D3">
        <w:rPr>
          <w:rFonts w:eastAsia="MS Mincho"/>
          <w:sz w:val="22"/>
          <w:lang w:val="en-US"/>
        </w:rPr>
        <w:t>has to</w:t>
      </w:r>
      <w:proofErr w:type="gramEnd"/>
      <w:r w:rsidR="001A04D9" w:rsidRPr="007F20D3">
        <w:rPr>
          <w:rFonts w:eastAsia="MS Mincho"/>
          <w:sz w:val="22"/>
          <w:lang w:val="en-US"/>
        </w:rPr>
        <w:t xml:space="preserve"> support all </w:t>
      </w:r>
      <w:r w:rsidR="00102406" w:rsidRPr="007F20D3">
        <w:rPr>
          <w:rFonts w:eastAsia="MS Mincho"/>
          <w:sz w:val="22"/>
          <w:lang w:val="en-US"/>
        </w:rPr>
        <w:t>of them</w:t>
      </w:r>
      <w:r w:rsidR="001A04D9" w:rsidRPr="007F20D3">
        <w:rPr>
          <w:rFonts w:eastAsia="MS Mincho"/>
          <w:sz w:val="22"/>
          <w:lang w:val="en-US"/>
        </w:rPr>
        <w:t>.</w:t>
      </w:r>
      <w:r w:rsidR="009A1FAD" w:rsidRPr="007F20D3">
        <w:rPr>
          <w:rFonts w:eastAsia="MS Mincho"/>
          <w:sz w:val="22"/>
          <w:lang w:val="en-US"/>
        </w:rPr>
        <w:t xml:space="preserve"> </w:t>
      </w:r>
      <w:r w:rsidR="0049006D" w:rsidRPr="007F20D3">
        <w:rPr>
          <w:rFonts w:eastAsia="MS Mincho"/>
          <w:sz w:val="22"/>
          <w:lang w:val="en-US"/>
        </w:rPr>
        <w:t xml:space="preserve">This </w:t>
      </w:r>
      <w:r w:rsidR="00631503" w:rsidRPr="007F20D3">
        <w:rPr>
          <w:rFonts w:eastAsia="MS Mincho"/>
          <w:sz w:val="22"/>
          <w:lang w:val="en-US"/>
        </w:rPr>
        <w:t xml:space="preserve">may </w:t>
      </w:r>
      <w:proofErr w:type="spellStart"/>
      <w:r w:rsidR="00631503" w:rsidRPr="007F20D3">
        <w:rPr>
          <w:rFonts w:eastAsia="MS Mincho"/>
          <w:sz w:val="22"/>
          <w:lang w:val="en-US"/>
        </w:rPr>
        <w:t>uncessarily</w:t>
      </w:r>
      <w:proofErr w:type="spellEnd"/>
      <w:r w:rsidR="00631503" w:rsidRPr="007F20D3">
        <w:rPr>
          <w:rFonts w:eastAsia="MS Mincho"/>
          <w:sz w:val="22"/>
          <w:lang w:val="en-US"/>
        </w:rPr>
        <w:t xml:space="preserve"> waste implementation efforts</w:t>
      </w:r>
      <w:r w:rsidR="000256CE" w:rsidRPr="007F20D3">
        <w:rPr>
          <w:rFonts w:eastAsia="MS Mincho"/>
          <w:sz w:val="22"/>
          <w:lang w:val="en-US"/>
        </w:rPr>
        <w:t xml:space="preserve"> and battery power</w:t>
      </w:r>
      <w:r w:rsidR="00631503" w:rsidRPr="007F20D3">
        <w:rPr>
          <w:rFonts w:eastAsia="MS Mincho"/>
          <w:sz w:val="22"/>
          <w:lang w:val="en-US"/>
        </w:rPr>
        <w:t xml:space="preserve"> for UE to </w:t>
      </w:r>
      <w:r w:rsidR="002D79B7" w:rsidRPr="007F20D3">
        <w:rPr>
          <w:rFonts w:eastAsia="MS Mincho"/>
          <w:sz w:val="22"/>
          <w:lang w:val="en-US"/>
        </w:rPr>
        <w:t xml:space="preserve">support </w:t>
      </w:r>
      <w:r w:rsidR="00816594" w:rsidRPr="007F20D3">
        <w:rPr>
          <w:rFonts w:eastAsia="MS Mincho"/>
          <w:sz w:val="22"/>
          <w:lang w:val="en-US"/>
        </w:rPr>
        <w:t>certain</w:t>
      </w:r>
      <w:r w:rsidR="002D79B7" w:rsidRPr="007F20D3">
        <w:rPr>
          <w:rFonts w:eastAsia="MS Mincho"/>
          <w:sz w:val="22"/>
          <w:lang w:val="en-US"/>
        </w:rPr>
        <w:t xml:space="preserve"> setup of the UE power saving features without power saving benefit</w:t>
      </w:r>
      <w:r w:rsidR="009A1FAD" w:rsidRPr="007F20D3">
        <w:rPr>
          <w:rFonts w:eastAsia="MS Mincho"/>
          <w:sz w:val="22"/>
          <w:lang w:val="en-US"/>
        </w:rPr>
        <w:t>.</w:t>
      </w:r>
      <w:r w:rsidR="002D79B7" w:rsidRPr="007F20D3">
        <w:rPr>
          <w:rFonts w:eastAsia="MS Mincho"/>
          <w:sz w:val="22"/>
          <w:lang w:val="en-US"/>
        </w:rPr>
        <w:t xml:space="preserve"> The worst case is the UE may </w:t>
      </w:r>
      <w:r w:rsidR="004643DB" w:rsidRPr="007F20D3">
        <w:rPr>
          <w:rFonts w:eastAsia="MS Mincho"/>
          <w:sz w:val="22"/>
          <w:lang w:val="en-US"/>
        </w:rPr>
        <w:t xml:space="preserve">be forced to abandon the feature if some </w:t>
      </w:r>
      <w:r w:rsidR="00C820D2" w:rsidRPr="007F20D3">
        <w:rPr>
          <w:rFonts w:eastAsia="MS Mincho"/>
          <w:sz w:val="22"/>
          <w:lang w:val="en-US"/>
        </w:rPr>
        <w:t>parameters of the feature</w:t>
      </w:r>
      <w:r w:rsidR="00EC5987" w:rsidRPr="007F20D3">
        <w:rPr>
          <w:rFonts w:eastAsia="MS Mincho"/>
          <w:sz w:val="22"/>
          <w:lang w:val="en-US"/>
        </w:rPr>
        <w:t xml:space="preserve"> </w:t>
      </w:r>
      <w:proofErr w:type="spellStart"/>
      <w:r w:rsidR="00EC5987" w:rsidRPr="007F20D3">
        <w:rPr>
          <w:rFonts w:eastAsia="MS Mincho"/>
          <w:sz w:val="22"/>
          <w:lang w:val="en-US"/>
        </w:rPr>
        <w:t>configruation</w:t>
      </w:r>
      <w:proofErr w:type="spellEnd"/>
      <w:r w:rsidR="004643DB" w:rsidRPr="007F20D3">
        <w:rPr>
          <w:rFonts w:eastAsia="MS Mincho"/>
          <w:sz w:val="22"/>
          <w:lang w:val="en-US"/>
        </w:rPr>
        <w:t xml:space="preserve"> end up hurting </w:t>
      </w:r>
      <w:r w:rsidR="00EC5987" w:rsidRPr="007F20D3">
        <w:rPr>
          <w:rFonts w:eastAsia="MS Mincho"/>
          <w:sz w:val="22"/>
          <w:lang w:val="en-US"/>
        </w:rPr>
        <w:t xml:space="preserve">UE power performance. </w:t>
      </w:r>
    </w:p>
    <w:p w14:paraId="70D80252" w14:textId="733B5D70" w:rsidR="007F20D3" w:rsidRPr="007F20D3" w:rsidRDefault="007F20D3" w:rsidP="007F20D3">
      <w:pPr>
        <w:pStyle w:val="Caption"/>
        <w:rPr>
          <w:sz w:val="22"/>
          <w:szCs w:val="18"/>
        </w:rPr>
      </w:pPr>
      <w:bookmarkStart w:id="6" w:name="Obsv1"/>
      <w:r w:rsidRPr="007F20D3">
        <w:rPr>
          <w:sz w:val="22"/>
          <w:szCs w:val="18"/>
        </w:rPr>
        <w:t xml:space="preserve">Observation </w:t>
      </w:r>
      <w:r w:rsidRPr="007F20D3">
        <w:rPr>
          <w:sz w:val="22"/>
          <w:szCs w:val="18"/>
        </w:rPr>
        <w:fldChar w:fldCharType="begin"/>
      </w:r>
      <w:r w:rsidRPr="007F20D3">
        <w:rPr>
          <w:sz w:val="22"/>
          <w:szCs w:val="18"/>
        </w:rPr>
        <w:instrText xml:space="preserve"> SEQ Observation \* ARABIC </w:instrText>
      </w:r>
      <w:r w:rsidRPr="007F20D3">
        <w:rPr>
          <w:sz w:val="22"/>
          <w:szCs w:val="18"/>
        </w:rPr>
        <w:fldChar w:fldCharType="separate"/>
      </w:r>
      <w:r>
        <w:rPr>
          <w:noProof/>
          <w:sz w:val="22"/>
          <w:szCs w:val="18"/>
        </w:rPr>
        <w:t>1</w:t>
      </w:r>
      <w:r w:rsidRPr="007F20D3">
        <w:rPr>
          <w:sz w:val="22"/>
          <w:szCs w:val="18"/>
        </w:rPr>
        <w:fldChar w:fldCharType="end"/>
      </w:r>
      <w:r w:rsidRPr="007F20D3">
        <w:rPr>
          <w:sz w:val="22"/>
          <w:szCs w:val="18"/>
        </w:rPr>
        <w:t>:</w:t>
      </w:r>
      <w:r>
        <w:rPr>
          <w:sz w:val="22"/>
          <w:szCs w:val="18"/>
        </w:rPr>
        <w:t xml:space="preserve"> </w:t>
      </w:r>
      <w:r w:rsidR="00453B8F">
        <w:rPr>
          <w:sz w:val="22"/>
          <w:szCs w:val="18"/>
        </w:rPr>
        <w:t xml:space="preserve">Depending </w:t>
      </w:r>
      <w:r w:rsidR="00894966">
        <w:rPr>
          <w:sz w:val="22"/>
          <w:szCs w:val="18"/>
        </w:rPr>
        <w:t xml:space="preserve">on the discussion on </w:t>
      </w:r>
      <w:r w:rsidR="00453B8F">
        <w:rPr>
          <w:sz w:val="22"/>
          <w:szCs w:val="18"/>
        </w:rPr>
        <w:t xml:space="preserve">candidate values for configuration parameters of </w:t>
      </w:r>
      <w:r w:rsidR="009606A2">
        <w:rPr>
          <w:sz w:val="22"/>
          <w:szCs w:val="18"/>
        </w:rPr>
        <w:t>PEI and TRS</w:t>
      </w:r>
      <w:r w:rsidR="009547D7">
        <w:rPr>
          <w:sz w:val="22"/>
          <w:szCs w:val="18"/>
        </w:rPr>
        <w:t xml:space="preserve"> features</w:t>
      </w:r>
      <w:r w:rsidR="009606A2">
        <w:rPr>
          <w:sz w:val="22"/>
          <w:szCs w:val="18"/>
        </w:rPr>
        <w:t xml:space="preserve">, additional FGs may </w:t>
      </w:r>
      <w:r w:rsidR="00404BBD">
        <w:rPr>
          <w:sz w:val="22"/>
          <w:szCs w:val="18"/>
        </w:rPr>
        <w:t xml:space="preserve">be needed for the UE support a subset of the </w:t>
      </w:r>
      <w:r w:rsidR="00DA7A89">
        <w:rPr>
          <w:sz w:val="22"/>
          <w:szCs w:val="18"/>
        </w:rPr>
        <w:t>candidate values.</w:t>
      </w:r>
    </w:p>
    <w:bookmarkEnd w:id="6"/>
    <w:p w14:paraId="0A3322F5" w14:textId="77777777" w:rsidR="007F20D3" w:rsidRPr="00184473" w:rsidRDefault="007F20D3" w:rsidP="003257C9">
      <w:pPr>
        <w:pStyle w:val="TAN"/>
        <w:ind w:left="0" w:firstLine="0"/>
        <w:jc w:val="both"/>
        <w:rPr>
          <w:rFonts w:eastAsia="MS Mincho"/>
          <w:sz w:val="22"/>
          <w:lang w:val="en-US" w:eastAsia="ko-KR"/>
        </w:rPr>
      </w:pPr>
    </w:p>
    <w:p w14:paraId="4E8DAD7A" w14:textId="01E3BA48" w:rsidR="00BA1A7B" w:rsidRPr="00184473" w:rsidRDefault="00537154" w:rsidP="0004417B">
      <w:pPr>
        <w:pStyle w:val="ListParagraph"/>
        <w:numPr>
          <w:ilvl w:val="1"/>
          <w:numId w:val="8"/>
        </w:numPr>
        <w:ind w:leftChars="0"/>
        <w:rPr>
          <w:rFonts w:ascii="Arial" w:eastAsia="Batang" w:hAnsi="Arial"/>
          <w:b/>
          <w:bCs/>
          <w:sz w:val="32"/>
          <w:szCs w:val="32"/>
          <w:lang w:val="en-US" w:eastAsia="ko-KR"/>
        </w:rPr>
      </w:pPr>
      <w:bookmarkStart w:id="7" w:name="_Ref40308856"/>
      <w:r w:rsidRPr="00184473">
        <w:rPr>
          <w:rFonts w:ascii="Arial" w:eastAsia="Batang" w:hAnsi="Arial"/>
          <w:b/>
          <w:bCs/>
          <w:sz w:val="32"/>
          <w:szCs w:val="32"/>
          <w:lang w:val="en-US" w:eastAsia="ko-KR"/>
        </w:rPr>
        <w:t>Licensed and unlicensed differentiation</w:t>
      </w:r>
      <w:bookmarkEnd w:id="7"/>
    </w:p>
    <w:p w14:paraId="78E9E1FA" w14:textId="0A3BA773" w:rsidR="00C07D07" w:rsidRPr="00184473" w:rsidRDefault="00CF2ED7" w:rsidP="0072585D">
      <w:pPr>
        <w:spacing w:afterLines="50" w:after="120"/>
        <w:jc w:val="both"/>
        <w:rPr>
          <w:rFonts w:eastAsia="MS Mincho"/>
          <w:sz w:val="22"/>
          <w:lang w:val="en-US"/>
        </w:rPr>
      </w:pPr>
      <w:r w:rsidRPr="00184473">
        <w:rPr>
          <w:rFonts w:eastAsia="MS Mincho"/>
          <w:sz w:val="22"/>
          <w:lang w:val="en-US"/>
        </w:rPr>
        <w:t xml:space="preserve">For FG </w:t>
      </w:r>
      <w:r w:rsidR="008739DE">
        <w:rPr>
          <w:rFonts w:eastAsia="MS Mincho"/>
          <w:sz w:val="22"/>
          <w:lang w:val="en-US"/>
        </w:rPr>
        <w:t>29</w:t>
      </w:r>
      <w:r w:rsidR="00BA1A7B" w:rsidRPr="00184473">
        <w:rPr>
          <w:rFonts w:eastAsia="MS Mincho"/>
          <w:sz w:val="22"/>
          <w:lang w:val="en-US"/>
        </w:rPr>
        <w:t xml:space="preserve">, the differentiation between licensed and </w:t>
      </w:r>
      <w:r w:rsidR="00537154" w:rsidRPr="00184473">
        <w:rPr>
          <w:rFonts w:eastAsia="MS Mincho"/>
          <w:sz w:val="22"/>
          <w:lang w:val="en-US"/>
        </w:rPr>
        <w:t xml:space="preserve">unlicensed bands is necessary. It </w:t>
      </w:r>
      <w:r w:rsidR="00E24BB3" w:rsidRPr="00184473">
        <w:rPr>
          <w:rFonts w:eastAsia="MS Mincho"/>
          <w:sz w:val="22"/>
          <w:lang w:val="en-US"/>
        </w:rPr>
        <w:t xml:space="preserve">is not because there </w:t>
      </w:r>
      <w:r w:rsidR="00322129" w:rsidRPr="00184473">
        <w:rPr>
          <w:rFonts w:eastAsia="MS Mincho"/>
          <w:sz w:val="22"/>
          <w:lang w:val="en-US"/>
        </w:rPr>
        <w:t>are</w:t>
      </w:r>
      <w:r w:rsidR="00E24BB3" w:rsidRPr="00184473">
        <w:rPr>
          <w:rFonts w:eastAsia="MS Mincho"/>
          <w:sz w:val="22"/>
          <w:lang w:val="en-US"/>
        </w:rPr>
        <w:t xml:space="preserve"> significant </w:t>
      </w:r>
      <w:r w:rsidR="00322129" w:rsidRPr="00184473">
        <w:rPr>
          <w:rFonts w:eastAsia="MS Mincho"/>
          <w:sz w:val="22"/>
          <w:lang w:val="en-US"/>
        </w:rPr>
        <w:t>implementation challenge</w:t>
      </w:r>
      <w:r w:rsidR="00E76893" w:rsidRPr="00184473">
        <w:rPr>
          <w:rFonts w:eastAsia="MS Mincho"/>
          <w:sz w:val="22"/>
          <w:lang w:val="en-US"/>
        </w:rPr>
        <w:t>s</w:t>
      </w:r>
      <w:r w:rsidR="00322129" w:rsidRPr="00184473">
        <w:rPr>
          <w:rFonts w:eastAsia="MS Mincho"/>
          <w:sz w:val="22"/>
          <w:lang w:val="en-US"/>
        </w:rPr>
        <w:t xml:space="preserve"> </w:t>
      </w:r>
      <w:r w:rsidR="00D72FC7" w:rsidRPr="00184473">
        <w:rPr>
          <w:rFonts w:eastAsia="MS Mincho"/>
          <w:sz w:val="22"/>
          <w:lang w:val="en-US"/>
        </w:rPr>
        <w:t xml:space="preserve">specifically </w:t>
      </w:r>
      <w:r w:rsidR="00322129" w:rsidRPr="00184473">
        <w:rPr>
          <w:rFonts w:eastAsia="MS Mincho"/>
          <w:sz w:val="22"/>
          <w:lang w:val="en-US"/>
        </w:rPr>
        <w:t xml:space="preserve">in </w:t>
      </w:r>
      <w:r w:rsidR="00E941EF">
        <w:rPr>
          <w:rFonts w:eastAsia="MS Mincho"/>
          <w:sz w:val="22"/>
          <w:lang w:val="en-US"/>
        </w:rPr>
        <w:t xml:space="preserve">the </w:t>
      </w:r>
      <w:r w:rsidR="00322129" w:rsidRPr="00184473">
        <w:rPr>
          <w:rFonts w:eastAsia="MS Mincho"/>
          <w:sz w:val="22"/>
          <w:lang w:val="en-US"/>
        </w:rPr>
        <w:t>unlicensed band</w:t>
      </w:r>
      <w:r w:rsidR="00D72B23" w:rsidRPr="00184473">
        <w:rPr>
          <w:rFonts w:eastAsia="MS Mincho"/>
          <w:sz w:val="22"/>
          <w:lang w:val="en-US"/>
        </w:rPr>
        <w:t xml:space="preserve"> or vice versa, </w:t>
      </w:r>
      <w:r w:rsidR="000D13C5" w:rsidRPr="00184473">
        <w:rPr>
          <w:rFonts w:eastAsia="MS Mincho"/>
          <w:sz w:val="22"/>
          <w:lang w:val="en-US"/>
        </w:rPr>
        <w:t xml:space="preserve">but </w:t>
      </w:r>
      <w:r w:rsidR="00441C46" w:rsidRPr="00184473">
        <w:rPr>
          <w:rFonts w:eastAsia="MS Mincho"/>
          <w:sz w:val="22"/>
          <w:lang w:val="en-US"/>
        </w:rPr>
        <w:t xml:space="preserve">because </w:t>
      </w:r>
      <w:r w:rsidR="002F29DB" w:rsidRPr="00184473">
        <w:rPr>
          <w:rFonts w:eastAsia="MS Mincho"/>
          <w:sz w:val="22"/>
          <w:lang w:val="en-US"/>
        </w:rPr>
        <w:t xml:space="preserve">it is unlikely that </w:t>
      </w:r>
      <w:r w:rsidR="00C07D07" w:rsidRPr="00184473">
        <w:rPr>
          <w:rFonts w:eastAsia="MS Mincho"/>
          <w:sz w:val="22"/>
          <w:lang w:val="en-US"/>
        </w:rPr>
        <w:t xml:space="preserve">deployment </w:t>
      </w:r>
      <w:r w:rsidR="00FE4A1D" w:rsidRPr="00184473">
        <w:rPr>
          <w:rFonts w:eastAsia="MS Mincho"/>
          <w:sz w:val="22"/>
          <w:lang w:val="en-US"/>
        </w:rPr>
        <w:t>schedule</w:t>
      </w:r>
      <w:r w:rsidR="00B36F4C" w:rsidRPr="00184473">
        <w:rPr>
          <w:rFonts w:eastAsia="MS Mincho"/>
          <w:sz w:val="22"/>
          <w:lang w:val="en-US"/>
        </w:rPr>
        <w:t>s</w:t>
      </w:r>
      <w:r w:rsidR="00FE4A1D" w:rsidRPr="00184473">
        <w:rPr>
          <w:rFonts w:eastAsia="MS Mincho"/>
          <w:sz w:val="22"/>
          <w:lang w:val="en-US"/>
        </w:rPr>
        <w:t xml:space="preserve"> </w:t>
      </w:r>
      <w:r w:rsidR="00C07D07" w:rsidRPr="00184473">
        <w:rPr>
          <w:rFonts w:eastAsia="MS Mincho"/>
          <w:sz w:val="22"/>
          <w:lang w:val="en-US"/>
        </w:rPr>
        <w:t>of</w:t>
      </w:r>
      <w:r w:rsidR="00DB2A30" w:rsidRPr="00184473">
        <w:rPr>
          <w:rFonts w:eastAsia="MS Mincho"/>
          <w:sz w:val="22"/>
          <w:lang w:val="en-US"/>
        </w:rPr>
        <w:t xml:space="preserve"> </w:t>
      </w:r>
      <w:r w:rsidR="00FE4A1D" w:rsidRPr="00184473">
        <w:rPr>
          <w:rFonts w:eastAsia="MS Mincho"/>
          <w:sz w:val="22"/>
          <w:lang w:val="en-US"/>
        </w:rPr>
        <w:t xml:space="preserve">NR in licensed and </w:t>
      </w:r>
      <w:r w:rsidR="006762AE" w:rsidRPr="00184473">
        <w:rPr>
          <w:rFonts w:eastAsia="MS Mincho"/>
          <w:sz w:val="22"/>
          <w:lang w:val="en-US"/>
        </w:rPr>
        <w:t>unlicensed</w:t>
      </w:r>
      <w:r w:rsidR="00FE4A1D" w:rsidRPr="00184473">
        <w:rPr>
          <w:rFonts w:eastAsia="MS Mincho"/>
          <w:sz w:val="22"/>
          <w:lang w:val="en-US"/>
        </w:rPr>
        <w:t xml:space="preserve"> band</w:t>
      </w:r>
      <w:r w:rsidR="00B36F4C" w:rsidRPr="00184473">
        <w:rPr>
          <w:rFonts w:eastAsia="MS Mincho"/>
          <w:sz w:val="22"/>
          <w:lang w:val="en-US"/>
        </w:rPr>
        <w:t>s are the same</w:t>
      </w:r>
      <w:r w:rsidR="00923CA5" w:rsidRPr="00184473">
        <w:rPr>
          <w:rFonts w:eastAsia="MS Mincho"/>
          <w:sz w:val="22"/>
          <w:lang w:val="en-US"/>
        </w:rPr>
        <w:t xml:space="preserve">. </w:t>
      </w:r>
      <w:r w:rsidR="004C007D" w:rsidRPr="00184473">
        <w:rPr>
          <w:rFonts w:eastAsia="MS Mincho"/>
          <w:sz w:val="22"/>
          <w:lang w:val="en-US"/>
        </w:rPr>
        <w:t xml:space="preserve">Note that NR has already been deployed worldwide </w:t>
      </w:r>
      <w:r w:rsidR="00822A2F" w:rsidRPr="00184473">
        <w:rPr>
          <w:rFonts w:eastAsia="MS Mincho"/>
          <w:sz w:val="22"/>
          <w:lang w:val="en-US"/>
        </w:rPr>
        <w:t>in licensed bands</w:t>
      </w:r>
      <w:r w:rsidR="002B4417" w:rsidRPr="00184473">
        <w:rPr>
          <w:rFonts w:eastAsia="MS Mincho"/>
          <w:sz w:val="22"/>
          <w:lang w:val="en-US"/>
        </w:rPr>
        <w:t xml:space="preserve">, while </w:t>
      </w:r>
      <w:r w:rsidR="00440177" w:rsidRPr="00184473">
        <w:rPr>
          <w:rFonts w:eastAsia="MS Mincho"/>
          <w:sz w:val="22"/>
          <w:lang w:val="en-US"/>
        </w:rPr>
        <w:t>the deployment for unlicensed bands has not been started.</w:t>
      </w:r>
      <w:r w:rsidR="00E20FC5" w:rsidRPr="00184473">
        <w:rPr>
          <w:rFonts w:eastAsia="MS Mincho"/>
          <w:sz w:val="22"/>
          <w:lang w:val="en-US"/>
        </w:rPr>
        <w:t xml:space="preserve"> </w:t>
      </w:r>
      <w:r w:rsidR="00B36F4C" w:rsidRPr="00184473">
        <w:rPr>
          <w:rFonts w:eastAsia="MS Mincho"/>
          <w:sz w:val="22"/>
          <w:lang w:val="en-US"/>
        </w:rPr>
        <w:t xml:space="preserve">If the feature is </w:t>
      </w:r>
      <w:r w:rsidR="002350C4" w:rsidRPr="00184473">
        <w:rPr>
          <w:rFonts w:eastAsia="MS Mincho"/>
          <w:sz w:val="22"/>
          <w:lang w:val="en-US"/>
        </w:rPr>
        <w:t xml:space="preserve">based on per-UE </w:t>
      </w:r>
      <w:r w:rsidR="006762AE" w:rsidRPr="00184473">
        <w:rPr>
          <w:rFonts w:eastAsia="MS Mincho"/>
          <w:sz w:val="22"/>
          <w:lang w:val="en-US"/>
        </w:rPr>
        <w:t>signaling</w:t>
      </w:r>
      <w:r w:rsidR="002341CF" w:rsidRPr="00184473">
        <w:rPr>
          <w:rFonts w:eastAsia="MS Mincho"/>
          <w:sz w:val="22"/>
          <w:lang w:val="en-US"/>
        </w:rPr>
        <w:t xml:space="preserve">, </w:t>
      </w:r>
      <w:proofErr w:type="gramStart"/>
      <w:r w:rsidR="009619E8" w:rsidRPr="00184473">
        <w:rPr>
          <w:rFonts w:eastAsia="MS Mincho"/>
          <w:sz w:val="22"/>
          <w:lang w:val="en-US"/>
        </w:rPr>
        <w:t xml:space="preserve">in order </w:t>
      </w:r>
      <w:r w:rsidR="00D22E26" w:rsidRPr="00184473">
        <w:rPr>
          <w:rFonts w:eastAsia="MS Mincho"/>
          <w:sz w:val="22"/>
          <w:lang w:val="en-US"/>
        </w:rPr>
        <w:t>to</w:t>
      </w:r>
      <w:proofErr w:type="gramEnd"/>
      <w:r w:rsidR="00D22E26" w:rsidRPr="00184473">
        <w:rPr>
          <w:rFonts w:eastAsia="MS Mincho"/>
          <w:sz w:val="22"/>
          <w:lang w:val="en-US"/>
        </w:rPr>
        <w:t xml:space="preserve"> </w:t>
      </w:r>
      <w:r w:rsidR="000D1FF6" w:rsidRPr="00184473">
        <w:rPr>
          <w:rFonts w:eastAsia="MS Mincho"/>
          <w:sz w:val="22"/>
          <w:lang w:val="en-US"/>
        </w:rPr>
        <w:t xml:space="preserve">introduce </w:t>
      </w:r>
      <w:r w:rsidR="00E20FC5" w:rsidRPr="00184473">
        <w:rPr>
          <w:rFonts w:eastAsia="MS Mincho"/>
          <w:sz w:val="22"/>
          <w:lang w:val="en-US"/>
        </w:rPr>
        <w:t xml:space="preserve">the UE power saving feature </w:t>
      </w:r>
      <w:r w:rsidR="000D1FF6" w:rsidRPr="00184473">
        <w:rPr>
          <w:rFonts w:eastAsia="MS Mincho"/>
          <w:sz w:val="22"/>
          <w:lang w:val="en-US"/>
        </w:rPr>
        <w:t xml:space="preserve">for </w:t>
      </w:r>
      <w:r w:rsidR="009A3E33" w:rsidRPr="00184473">
        <w:rPr>
          <w:rFonts w:eastAsia="MS Mincho"/>
          <w:sz w:val="22"/>
          <w:lang w:val="en-US"/>
        </w:rPr>
        <w:t>either licensed or unlicensed band first</w:t>
      </w:r>
      <w:r w:rsidR="00E20FC5" w:rsidRPr="00184473">
        <w:rPr>
          <w:rFonts w:eastAsia="MS Mincho"/>
          <w:sz w:val="22"/>
          <w:lang w:val="en-US"/>
        </w:rPr>
        <w:t>, it require</w:t>
      </w:r>
      <w:r w:rsidR="000D1FF6" w:rsidRPr="00184473">
        <w:rPr>
          <w:rFonts w:eastAsia="MS Mincho"/>
          <w:sz w:val="22"/>
          <w:lang w:val="en-US"/>
        </w:rPr>
        <w:t>s</w:t>
      </w:r>
      <w:r w:rsidR="00E20FC5" w:rsidRPr="00184473">
        <w:rPr>
          <w:rFonts w:eastAsia="MS Mincho"/>
          <w:sz w:val="22"/>
          <w:lang w:val="en-US"/>
        </w:rPr>
        <w:t xml:space="preserve"> IODT for both </w:t>
      </w:r>
      <w:r w:rsidR="00073A5E" w:rsidRPr="00184473">
        <w:rPr>
          <w:rFonts w:eastAsia="MS Mincho"/>
          <w:sz w:val="22"/>
          <w:lang w:val="en-US"/>
        </w:rPr>
        <w:t xml:space="preserve">licensed </w:t>
      </w:r>
      <w:r w:rsidR="00B86ACB" w:rsidRPr="00184473">
        <w:rPr>
          <w:rFonts w:eastAsia="MS Mincho"/>
          <w:sz w:val="22"/>
          <w:lang w:val="en-US"/>
        </w:rPr>
        <w:t>and unlicensed bands</w:t>
      </w:r>
      <w:r w:rsidR="00820C13" w:rsidRPr="00184473">
        <w:rPr>
          <w:rFonts w:eastAsia="MS Mincho"/>
          <w:sz w:val="22"/>
          <w:lang w:val="en-US"/>
        </w:rPr>
        <w:t>,</w:t>
      </w:r>
      <w:r w:rsidR="002D1261" w:rsidRPr="00184473">
        <w:rPr>
          <w:rFonts w:eastAsia="MS Mincho"/>
          <w:sz w:val="22"/>
          <w:lang w:val="en-US"/>
        </w:rPr>
        <w:t xml:space="preserve"> and</w:t>
      </w:r>
      <w:r w:rsidR="00820C13" w:rsidRPr="00184473">
        <w:rPr>
          <w:rFonts w:eastAsia="MS Mincho"/>
          <w:sz w:val="22"/>
          <w:lang w:val="en-US"/>
        </w:rPr>
        <w:t xml:space="preserve"> thus</w:t>
      </w:r>
      <w:r w:rsidR="002D1261" w:rsidRPr="00184473">
        <w:rPr>
          <w:rFonts w:eastAsia="MS Mincho"/>
          <w:sz w:val="22"/>
          <w:lang w:val="en-US"/>
        </w:rPr>
        <w:t xml:space="preserve"> the introduction of the feature would be delayed. </w:t>
      </w:r>
      <w:r w:rsidR="00820C13" w:rsidRPr="00184473">
        <w:rPr>
          <w:rFonts w:eastAsia="MS Mincho"/>
          <w:sz w:val="22"/>
          <w:lang w:val="en-US"/>
        </w:rPr>
        <w:t xml:space="preserve">However, if the feature is differentiated between </w:t>
      </w:r>
      <w:r w:rsidR="001238F1" w:rsidRPr="00184473">
        <w:rPr>
          <w:rFonts w:eastAsia="MS Mincho"/>
          <w:sz w:val="22"/>
          <w:lang w:val="en-US"/>
        </w:rPr>
        <w:t xml:space="preserve">licensed and unlicensed, </w:t>
      </w:r>
      <w:r w:rsidR="005A0769" w:rsidRPr="00184473">
        <w:rPr>
          <w:rFonts w:eastAsia="MS Mincho"/>
          <w:sz w:val="22"/>
          <w:lang w:val="en-US"/>
        </w:rPr>
        <w:t xml:space="preserve">the feature can be introduced for licensed band after </w:t>
      </w:r>
      <w:r w:rsidR="00AB1EF8" w:rsidRPr="00184473">
        <w:rPr>
          <w:rFonts w:eastAsia="MS Mincho"/>
          <w:sz w:val="22"/>
          <w:lang w:val="en-US"/>
        </w:rPr>
        <w:t>IODT in the li</w:t>
      </w:r>
      <w:r w:rsidR="009545C3" w:rsidRPr="00184473">
        <w:rPr>
          <w:rFonts w:eastAsia="MS Mincho"/>
          <w:sz w:val="22"/>
          <w:lang w:val="en-US"/>
        </w:rPr>
        <w:t xml:space="preserve">censed band </w:t>
      </w:r>
      <w:r w:rsidR="005A0769" w:rsidRPr="00184473">
        <w:rPr>
          <w:rFonts w:eastAsia="MS Mincho"/>
          <w:sz w:val="22"/>
          <w:lang w:val="en-US"/>
        </w:rPr>
        <w:t>first</w:t>
      </w:r>
      <w:r w:rsidR="009E19BB" w:rsidRPr="00184473">
        <w:rPr>
          <w:rFonts w:eastAsia="MS Mincho"/>
          <w:sz w:val="22"/>
          <w:lang w:val="en-US"/>
        </w:rPr>
        <w:t xml:space="preserve"> and</w:t>
      </w:r>
      <w:r w:rsidR="005A0769" w:rsidRPr="00184473">
        <w:rPr>
          <w:rFonts w:eastAsia="MS Mincho"/>
          <w:sz w:val="22"/>
          <w:lang w:val="en-US"/>
        </w:rPr>
        <w:t xml:space="preserve"> without </w:t>
      </w:r>
      <w:r w:rsidR="009E19BB" w:rsidRPr="00184473">
        <w:rPr>
          <w:rFonts w:eastAsia="MS Mincho"/>
          <w:sz w:val="22"/>
          <w:lang w:val="en-US"/>
        </w:rPr>
        <w:t>IODT</w:t>
      </w:r>
      <w:r w:rsidR="008412D5" w:rsidRPr="00184473">
        <w:rPr>
          <w:rFonts w:eastAsia="MS Mincho"/>
          <w:sz w:val="22"/>
          <w:lang w:val="en-US"/>
        </w:rPr>
        <w:t xml:space="preserve"> in </w:t>
      </w:r>
      <w:r w:rsidR="009E19BB" w:rsidRPr="00184473">
        <w:rPr>
          <w:rFonts w:eastAsia="MS Mincho"/>
          <w:sz w:val="22"/>
          <w:lang w:val="en-US"/>
        </w:rPr>
        <w:t xml:space="preserve">the </w:t>
      </w:r>
      <w:r w:rsidR="008412D5" w:rsidRPr="00184473">
        <w:rPr>
          <w:rFonts w:eastAsia="MS Mincho"/>
          <w:sz w:val="22"/>
          <w:lang w:val="en-US"/>
        </w:rPr>
        <w:t>unlicensed</w:t>
      </w:r>
      <w:r w:rsidR="009E19BB" w:rsidRPr="00184473">
        <w:rPr>
          <w:rFonts w:eastAsia="MS Mincho"/>
          <w:sz w:val="22"/>
          <w:lang w:val="en-US"/>
        </w:rPr>
        <w:t xml:space="preserve"> band, and vice versa.</w:t>
      </w:r>
      <w:r w:rsidR="003B46D8">
        <w:rPr>
          <w:rFonts w:eastAsia="MS Mincho"/>
          <w:sz w:val="22"/>
          <w:lang w:val="en-US"/>
        </w:rPr>
        <w:t xml:space="preserve"> T</w:t>
      </w:r>
      <w:r w:rsidR="00E941EF">
        <w:rPr>
          <w:rFonts w:eastAsia="MS Mincho"/>
          <w:sz w:val="22"/>
          <w:lang w:val="en-US"/>
        </w:rPr>
        <w:t xml:space="preserve">he same </w:t>
      </w:r>
      <w:r w:rsidR="001446F2">
        <w:rPr>
          <w:rFonts w:eastAsia="MS Mincho"/>
          <w:sz w:val="22"/>
          <w:lang w:val="en-US"/>
        </w:rPr>
        <w:t>argument</w:t>
      </w:r>
      <w:r w:rsidR="00E941EF">
        <w:rPr>
          <w:rFonts w:eastAsia="MS Mincho"/>
          <w:sz w:val="22"/>
          <w:lang w:val="en-US"/>
        </w:rPr>
        <w:t xml:space="preserve"> also applies to</w:t>
      </w:r>
      <w:r w:rsidR="00587000">
        <w:rPr>
          <w:rFonts w:eastAsia="MS Mincho"/>
          <w:sz w:val="22"/>
          <w:lang w:val="en-US"/>
        </w:rPr>
        <w:t xml:space="preserve"> the</w:t>
      </w:r>
      <w:r w:rsidR="00E941EF">
        <w:rPr>
          <w:rFonts w:eastAsia="MS Mincho"/>
          <w:sz w:val="22"/>
          <w:lang w:val="en-US"/>
        </w:rPr>
        <w:t xml:space="preserve"> NTN band. </w:t>
      </w:r>
    </w:p>
    <w:p w14:paraId="738D90BB" w14:textId="6927FB95" w:rsidR="00C858C4" w:rsidRDefault="00370062" w:rsidP="0072585D">
      <w:pPr>
        <w:spacing w:afterLines="50" w:after="120"/>
        <w:jc w:val="both"/>
        <w:rPr>
          <w:rFonts w:eastAsia="MS Mincho"/>
          <w:sz w:val="22"/>
          <w:lang w:val="en-US"/>
        </w:rPr>
      </w:pPr>
      <w:r w:rsidRPr="00184473">
        <w:rPr>
          <w:rFonts w:eastAsia="MS Mincho"/>
          <w:sz w:val="22"/>
          <w:lang w:val="en-US"/>
        </w:rPr>
        <w:t>A</w:t>
      </w:r>
      <w:r w:rsidR="00074870" w:rsidRPr="00184473">
        <w:rPr>
          <w:rFonts w:eastAsia="MS Mincho"/>
          <w:sz w:val="22"/>
          <w:lang w:val="en-US"/>
        </w:rPr>
        <w:t xml:space="preserve">mong the </w:t>
      </w:r>
      <w:r w:rsidR="00147E58" w:rsidRPr="00184473">
        <w:rPr>
          <w:rFonts w:eastAsia="MS Mincho"/>
          <w:sz w:val="22"/>
          <w:lang w:val="en-US"/>
        </w:rPr>
        <w:t xml:space="preserve">types </w:t>
      </w:r>
      <w:r w:rsidR="00D827B2" w:rsidRPr="00184473">
        <w:rPr>
          <w:rFonts w:eastAsia="MS Mincho"/>
          <w:sz w:val="22"/>
          <w:lang w:val="en-US"/>
        </w:rPr>
        <w:t xml:space="preserve">of </w:t>
      </w:r>
      <w:r w:rsidR="006762AE" w:rsidRPr="00184473">
        <w:rPr>
          <w:rFonts w:eastAsia="MS Mincho"/>
          <w:sz w:val="22"/>
          <w:lang w:val="en-US"/>
        </w:rPr>
        <w:t>signaling</w:t>
      </w:r>
      <w:r w:rsidR="00D827B2" w:rsidRPr="00184473">
        <w:rPr>
          <w:rFonts w:eastAsia="MS Mincho"/>
          <w:sz w:val="22"/>
          <w:lang w:val="en-US"/>
        </w:rPr>
        <w:t>, “</w:t>
      </w:r>
      <w:r w:rsidR="00BD4237" w:rsidRPr="00184473">
        <w:rPr>
          <w:rFonts w:eastAsia="MS Mincho"/>
          <w:sz w:val="22"/>
          <w:lang w:val="en-US"/>
        </w:rPr>
        <w:t>Per Band</w:t>
      </w:r>
      <w:r w:rsidR="00D827B2" w:rsidRPr="00184473">
        <w:rPr>
          <w:rFonts w:eastAsia="MS Mincho"/>
          <w:sz w:val="22"/>
          <w:lang w:val="en-US"/>
        </w:rPr>
        <w:t>”</w:t>
      </w:r>
      <w:r w:rsidR="00107E42" w:rsidRPr="00184473">
        <w:rPr>
          <w:rFonts w:eastAsia="MS Mincho"/>
          <w:sz w:val="22"/>
          <w:lang w:val="en-US"/>
        </w:rPr>
        <w:t xml:space="preserve"> should be used to support the licensed-unlicensed differentiation. </w:t>
      </w:r>
      <w:r w:rsidR="005F4DF8" w:rsidRPr="00184473">
        <w:rPr>
          <w:rFonts w:eastAsia="MS Mincho"/>
          <w:sz w:val="22"/>
          <w:lang w:val="en-US"/>
        </w:rPr>
        <w:t>Otherwise</w:t>
      </w:r>
      <w:r w:rsidR="0018733D" w:rsidRPr="00184473">
        <w:rPr>
          <w:rFonts w:eastAsia="MS Mincho"/>
          <w:sz w:val="22"/>
          <w:lang w:val="en-US"/>
        </w:rPr>
        <w:t xml:space="preserve">, if a </w:t>
      </w:r>
      <w:r w:rsidR="006762AE" w:rsidRPr="00184473">
        <w:rPr>
          <w:rFonts w:eastAsia="MS Mincho"/>
          <w:sz w:val="22"/>
          <w:lang w:val="en-US"/>
        </w:rPr>
        <w:t>signaling</w:t>
      </w:r>
      <w:r w:rsidR="0018733D" w:rsidRPr="00184473">
        <w:rPr>
          <w:rFonts w:eastAsia="MS Mincho"/>
          <w:sz w:val="22"/>
          <w:lang w:val="en-US"/>
        </w:rPr>
        <w:t xml:space="preserve"> type other than “Per Band” </w:t>
      </w:r>
      <w:r w:rsidR="00A42A75" w:rsidRPr="00184473">
        <w:rPr>
          <w:rFonts w:eastAsia="MS Mincho"/>
          <w:sz w:val="22"/>
          <w:lang w:val="en-US"/>
        </w:rPr>
        <w:t xml:space="preserve">is used, the differentiation between licensed and unlicensed should separately </w:t>
      </w:r>
      <w:r w:rsidR="00D53792" w:rsidRPr="00184473">
        <w:rPr>
          <w:rFonts w:eastAsia="MS Mincho"/>
          <w:sz w:val="22"/>
          <w:lang w:val="en-US"/>
        </w:rPr>
        <w:t xml:space="preserve">be </w:t>
      </w:r>
      <w:r w:rsidR="00022CBD">
        <w:rPr>
          <w:rFonts w:eastAsia="MS Mincho"/>
          <w:sz w:val="22"/>
          <w:lang w:val="en-US"/>
        </w:rPr>
        <w:t>enabled</w:t>
      </w:r>
      <w:r w:rsidR="00E9456F" w:rsidRPr="00184473">
        <w:rPr>
          <w:rFonts w:eastAsia="MS Mincho"/>
          <w:sz w:val="22"/>
          <w:lang w:val="en-US"/>
        </w:rPr>
        <w:t xml:space="preserve"> </w:t>
      </w:r>
      <w:r w:rsidR="00525C28" w:rsidRPr="00184473">
        <w:rPr>
          <w:rFonts w:eastAsia="MS Mincho"/>
          <w:sz w:val="22"/>
          <w:lang w:val="en-US"/>
        </w:rPr>
        <w:t>with the feature.</w:t>
      </w:r>
    </w:p>
    <w:p w14:paraId="3DEB7BEA" w14:textId="79591241" w:rsidR="006B4106" w:rsidRPr="00DF7D39" w:rsidRDefault="00690437" w:rsidP="00690437">
      <w:pPr>
        <w:pStyle w:val="Caption"/>
        <w:rPr>
          <w:rFonts w:eastAsia="MS Mincho"/>
          <w:sz w:val="22"/>
          <w:szCs w:val="22"/>
          <w:lang w:val="en-US"/>
        </w:rPr>
      </w:pPr>
      <w:bookmarkStart w:id="8" w:name="Prop2"/>
      <w:r w:rsidRPr="00DF7D39">
        <w:rPr>
          <w:sz w:val="22"/>
          <w:szCs w:val="22"/>
        </w:rPr>
        <w:t xml:space="preserve">Proposal </w:t>
      </w:r>
      <w:r w:rsidRPr="00DF7D39">
        <w:rPr>
          <w:sz w:val="22"/>
          <w:szCs w:val="22"/>
        </w:rPr>
        <w:fldChar w:fldCharType="begin"/>
      </w:r>
      <w:r w:rsidRPr="00DF7D39">
        <w:rPr>
          <w:sz w:val="22"/>
          <w:szCs w:val="22"/>
        </w:rPr>
        <w:instrText xml:space="preserve"> SEQ Proposal \* ARABIC </w:instrText>
      </w:r>
      <w:r w:rsidRPr="00DF7D39">
        <w:rPr>
          <w:sz w:val="22"/>
          <w:szCs w:val="22"/>
        </w:rPr>
        <w:fldChar w:fldCharType="separate"/>
      </w:r>
      <w:r w:rsidR="0092290A" w:rsidRPr="00DF7D39">
        <w:rPr>
          <w:noProof/>
          <w:sz w:val="22"/>
          <w:szCs w:val="22"/>
        </w:rPr>
        <w:t>2</w:t>
      </w:r>
      <w:r w:rsidRPr="00DF7D39">
        <w:rPr>
          <w:sz w:val="22"/>
          <w:szCs w:val="22"/>
        </w:rPr>
        <w:fldChar w:fldCharType="end"/>
      </w:r>
      <w:r w:rsidR="006B4106" w:rsidRPr="00DF7D39">
        <w:rPr>
          <w:rFonts w:eastAsia="MS Mincho"/>
          <w:sz w:val="22"/>
          <w:szCs w:val="22"/>
          <w:lang w:val="en-US"/>
        </w:rPr>
        <w:t xml:space="preserve">: Unless otherwise stated, the type for </w:t>
      </w:r>
      <w:r w:rsidRPr="00DF7D39">
        <w:rPr>
          <w:rFonts w:eastAsia="MS Mincho"/>
          <w:sz w:val="22"/>
          <w:szCs w:val="22"/>
          <w:lang w:val="en-US"/>
        </w:rPr>
        <w:t xml:space="preserve">the UE power saving </w:t>
      </w:r>
      <w:r w:rsidR="006B4106" w:rsidRPr="00DF7D39">
        <w:rPr>
          <w:rFonts w:eastAsia="MS Mincho"/>
          <w:sz w:val="22"/>
          <w:szCs w:val="22"/>
          <w:lang w:val="en-US"/>
        </w:rPr>
        <w:t>feature should be at least per band (</w:t>
      </w:r>
      <w:r w:rsidR="00E941EF" w:rsidRPr="00DF7D39">
        <w:rPr>
          <w:rFonts w:eastAsia="MS Mincho"/>
          <w:sz w:val="22"/>
          <w:szCs w:val="22"/>
          <w:lang w:val="en-US"/>
        </w:rPr>
        <w:t xml:space="preserve">or </w:t>
      </w:r>
      <w:proofErr w:type="spellStart"/>
      <w:r w:rsidR="00E941EF" w:rsidRPr="00DF7D39">
        <w:rPr>
          <w:rFonts w:eastAsia="MS Mincho"/>
          <w:sz w:val="22"/>
          <w:szCs w:val="22"/>
          <w:lang w:val="en-US"/>
        </w:rPr>
        <w:t>preferreably</w:t>
      </w:r>
      <w:proofErr w:type="spellEnd"/>
      <w:r w:rsidR="00E941EF" w:rsidRPr="00DF7D39">
        <w:rPr>
          <w:rFonts w:eastAsia="MS Mincho"/>
          <w:sz w:val="22"/>
          <w:szCs w:val="22"/>
          <w:lang w:val="en-US"/>
        </w:rPr>
        <w:t xml:space="preserve"> a type with </w:t>
      </w:r>
      <w:r w:rsidR="006B4106" w:rsidRPr="00DF7D39">
        <w:rPr>
          <w:rFonts w:eastAsia="MS Mincho"/>
          <w:sz w:val="22"/>
          <w:szCs w:val="22"/>
          <w:lang w:val="en-US"/>
        </w:rPr>
        <w:t>finer granularity), given the potential UE testing differentiation among licensed, unlicensed, and NTN band.</w:t>
      </w:r>
    </w:p>
    <w:bookmarkEnd w:id="8"/>
    <w:p w14:paraId="0AE873E3" w14:textId="77777777" w:rsidR="003A632F" w:rsidRPr="003A632F" w:rsidRDefault="003A632F" w:rsidP="003A632F">
      <w:pPr>
        <w:rPr>
          <w:lang w:val="en-US"/>
        </w:rPr>
      </w:pPr>
    </w:p>
    <w:p w14:paraId="5A6D8458" w14:textId="746D393B" w:rsidR="00EA6308" w:rsidRDefault="003A632F" w:rsidP="003A632F">
      <w:pPr>
        <w:pStyle w:val="ListParagraph"/>
        <w:numPr>
          <w:ilvl w:val="0"/>
          <w:numId w:val="8"/>
        </w:numPr>
        <w:ind w:leftChars="0"/>
        <w:rPr>
          <w:rFonts w:ascii="Arial" w:eastAsia="Batang" w:hAnsi="Arial"/>
          <w:b/>
          <w:bCs/>
          <w:sz w:val="32"/>
          <w:szCs w:val="32"/>
          <w:lang w:val="en-US" w:eastAsia="ko-KR"/>
        </w:rPr>
      </w:pPr>
      <w:r>
        <w:rPr>
          <w:rFonts w:ascii="Arial" w:eastAsia="Batang" w:hAnsi="Arial"/>
          <w:b/>
          <w:bCs/>
          <w:sz w:val="32"/>
          <w:szCs w:val="32"/>
          <w:lang w:val="en-US" w:eastAsia="ko-KR"/>
        </w:rPr>
        <w:t>Conclusion</w:t>
      </w:r>
    </w:p>
    <w:p w14:paraId="1D3989CB" w14:textId="27AFD56A" w:rsidR="00E512FC" w:rsidRPr="00E512FC" w:rsidRDefault="00E512FC" w:rsidP="00E512FC"/>
    <w:p w14:paraId="38C3335E" w14:textId="2B269EB3" w:rsidR="00E512FC" w:rsidRPr="007F20D3" w:rsidRDefault="00E512FC" w:rsidP="007F20D3">
      <w:pPr>
        <w:pStyle w:val="Caption"/>
        <w:rPr>
          <w:sz w:val="22"/>
          <w:szCs w:val="18"/>
        </w:rPr>
      </w:pPr>
      <w:r>
        <w:rPr>
          <w:rFonts w:ascii="Arial" w:eastAsia="Batang" w:hAnsi="Arial"/>
          <w:b w:val="0"/>
          <w:bCs/>
          <w:sz w:val="32"/>
          <w:szCs w:val="32"/>
          <w:lang w:val="en-US" w:eastAsia="ko-KR"/>
        </w:rPr>
        <w:fldChar w:fldCharType="begin"/>
      </w:r>
      <w:r>
        <w:rPr>
          <w:rFonts w:ascii="Arial" w:eastAsia="Batang" w:hAnsi="Arial"/>
          <w:b w:val="0"/>
          <w:bCs/>
          <w:sz w:val="32"/>
          <w:szCs w:val="32"/>
          <w:lang w:val="en-US" w:eastAsia="ko-KR"/>
        </w:rPr>
        <w:instrText xml:space="preserve"> REF Obsv1 \h </w:instrText>
      </w:r>
      <w:r>
        <w:rPr>
          <w:rFonts w:ascii="Arial" w:eastAsia="Batang" w:hAnsi="Arial"/>
          <w:b w:val="0"/>
          <w:bCs/>
          <w:sz w:val="32"/>
          <w:szCs w:val="32"/>
          <w:lang w:val="en-US" w:eastAsia="ko-KR"/>
        </w:rPr>
      </w:r>
      <w:r>
        <w:rPr>
          <w:rFonts w:ascii="Arial" w:eastAsia="Batang" w:hAnsi="Arial"/>
          <w:b w:val="0"/>
          <w:bCs/>
          <w:sz w:val="32"/>
          <w:szCs w:val="32"/>
          <w:lang w:val="en-US" w:eastAsia="ko-KR"/>
        </w:rPr>
        <w:fldChar w:fldCharType="separate"/>
      </w:r>
      <w:r w:rsidRPr="007F20D3">
        <w:rPr>
          <w:sz w:val="22"/>
          <w:szCs w:val="18"/>
        </w:rPr>
        <w:t xml:space="preserve">Observation </w:t>
      </w:r>
      <w:r>
        <w:rPr>
          <w:noProof/>
          <w:sz w:val="22"/>
          <w:szCs w:val="18"/>
        </w:rPr>
        <w:t>1</w:t>
      </w:r>
      <w:r w:rsidRPr="007F20D3">
        <w:rPr>
          <w:sz w:val="22"/>
          <w:szCs w:val="18"/>
        </w:rPr>
        <w:t>:</w:t>
      </w:r>
      <w:r>
        <w:rPr>
          <w:sz w:val="22"/>
          <w:szCs w:val="18"/>
        </w:rPr>
        <w:t xml:space="preserve"> Depending on the discussion on candidate values for configuration parameters of PEI and TRS features, additional FGs may be needed for the UE support a subset of the candidate values.</w:t>
      </w:r>
    </w:p>
    <w:p w14:paraId="15DF042C" w14:textId="6FD9CB58" w:rsidR="00E512FC" w:rsidRPr="00E512FC" w:rsidRDefault="00E512FC" w:rsidP="00E512FC">
      <w:r>
        <w:rPr>
          <w:lang w:val="en-US" w:eastAsia="ko-KR"/>
        </w:rPr>
        <w:fldChar w:fldCharType="end"/>
      </w:r>
    </w:p>
    <w:p w14:paraId="3FF84368" w14:textId="6D944E36" w:rsidR="007B5A04" w:rsidRDefault="000820E2" w:rsidP="0092290A">
      <w:pPr>
        <w:pStyle w:val="Caption"/>
        <w:rPr>
          <w:rFonts w:eastAsia="MS Mincho"/>
          <w:sz w:val="22"/>
          <w:lang w:val="en-US"/>
        </w:rPr>
      </w:pPr>
      <w:r>
        <w:rPr>
          <w:lang w:val="en-US" w:eastAsia="ko-KR"/>
        </w:rPr>
        <w:fldChar w:fldCharType="begin"/>
      </w:r>
      <w:r>
        <w:rPr>
          <w:lang w:val="en-US" w:eastAsia="ko-KR"/>
        </w:rPr>
        <w:instrText xml:space="preserve"> REF Prop1 \h </w:instrText>
      </w:r>
      <w:r>
        <w:rPr>
          <w:lang w:val="en-US" w:eastAsia="ko-KR"/>
        </w:rPr>
      </w:r>
      <w:r>
        <w:rPr>
          <w:lang w:val="en-US" w:eastAsia="ko-KR"/>
        </w:rPr>
        <w:fldChar w:fldCharType="separate"/>
      </w:r>
      <w:r w:rsidR="007B5A04" w:rsidRPr="00FD2375">
        <w:rPr>
          <w:sz w:val="22"/>
          <w:szCs w:val="18"/>
        </w:rPr>
        <w:t xml:space="preserve">Proposal </w:t>
      </w:r>
      <w:r w:rsidR="007B5A04" w:rsidRPr="00FD2375">
        <w:rPr>
          <w:sz w:val="22"/>
          <w:szCs w:val="18"/>
        </w:rPr>
        <w:t>1</w:t>
      </w:r>
      <w:r w:rsidR="007B5A04" w:rsidRPr="00FD2375">
        <w:rPr>
          <w:sz w:val="22"/>
          <w:szCs w:val="18"/>
        </w:rPr>
        <w:t>:</w:t>
      </w:r>
      <w:r w:rsidR="007B5A04" w:rsidRPr="00FD2375">
        <w:rPr>
          <w:sz w:val="22"/>
          <w:szCs w:val="18"/>
        </w:rPr>
        <w:t xml:space="preserve"> Leave the </w:t>
      </w:r>
      <w:r w:rsidR="007B5A04" w:rsidRPr="0092290A">
        <w:rPr>
          <w:rFonts w:eastAsia="MS Mincho"/>
          <w:sz w:val="22"/>
          <w:lang w:val="en-US"/>
        </w:rPr>
        <w:t>column of “Consequence if the feature is not supported by the UE” for FG 29-1 and 29-2</w:t>
      </w:r>
      <w:r w:rsidR="007B5A04">
        <w:rPr>
          <w:rFonts w:eastAsia="MS Mincho"/>
          <w:sz w:val="22"/>
          <w:lang w:val="en-US"/>
        </w:rPr>
        <w:t xml:space="preserve"> empty.</w:t>
      </w:r>
      <w:r w:rsidR="00E512FC">
        <w:rPr>
          <w:rFonts w:eastAsia="MS Mincho"/>
          <w:sz w:val="22"/>
          <w:lang w:val="en-US"/>
        </w:rPr>
        <w:t xml:space="preserve"> </w:t>
      </w:r>
    </w:p>
    <w:p w14:paraId="26C28F7F" w14:textId="74293080" w:rsidR="00E512FC" w:rsidRPr="00DF7D39" w:rsidRDefault="000820E2" w:rsidP="00690437">
      <w:pPr>
        <w:pStyle w:val="Caption"/>
        <w:rPr>
          <w:rFonts w:eastAsia="MS Mincho"/>
          <w:sz w:val="22"/>
          <w:szCs w:val="22"/>
          <w:lang w:val="en-US"/>
        </w:rPr>
      </w:pPr>
      <w:r>
        <w:rPr>
          <w:lang w:val="en-US" w:eastAsia="ko-KR"/>
        </w:rPr>
        <w:fldChar w:fldCharType="end"/>
      </w:r>
      <w:r w:rsidR="00E512FC">
        <w:rPr>
          <w:lang w:val="en-US" w:eastAsia="ko-KR"/>
        </w:rPr>
        <w:fldChar w:fldCharType="begin"/>
      </w:r>
      <w:r w:rsidR="00E512FC">
        <w:rPr>
          <w:lang w:val="en-US" w:eastAsia="ko-KR"/>
        </w:rPr>
        <w:instrText xml:space="preserve"> REF Prop2 \h </w:instrText>
      </w:r>
      <w:r w:rsidR="00E512FC">
        <w:rPr>
          <w:lang w:val="en-US" w:eastAsia="ko-KR"/>
        </w:rPr>
      </w:r>
      <w:r w:rsidR="00E512FC">
        <w:rPr>
          <w:lang w:val="en-US" w:eastAsia="ko-KR"/>
        </w:rPr>
        <w:fldChar w:fldCharType="separate"/>
      </w:r>
      <w:r w:rsidR="00E512FC" w:rsidRPr="00DF7D39">
        <w:rPr>
          <w:sz w:val="22"/>
          <w:szCs w:val="22"/>
        </w:rPr>
        <w:t xml:space="preserve">Proposal </w:t>
      </w:r>
      <w:r w:rsidR="00E512FC" w:rsidRPr="00DF7D39">
        <w:rPr>
          <w:noProof/>
          <w:sz w:val="22"/>
          <w:szCs w:val="22"/>
        </w:rPr>
        <w:t>2</w:t>
      </w:r>
      <w:r w:rsidR="00E512FC" w:rsidRPr="00DF7D39">
        <w:rPr>
          <w:rFonts w:eastAsia="MS Mincho"/>
          <w:sz w:val="22"/>
          <w:szCs w:val="22"/>
          <w:lang w:val="en-US"/>
        </w:rPr>
        <w:t xml:space="preserve">: Unless otherwise stated, the type for the UE power saving feature should be at least per band (or </w:t>
      </w:r>
      <w:proofErr w:type="spellStart"/>
      <w:r w:rsidR="00E512FC" w:rsidRPr="00DF7D39">
        <w:rPr>
          <w:rFonts w:eastAsia="MS Mincho"/>
          <w:sz w:val="22"/>
          <w:szCs w:val="22"/>
          <w:lang w:val="en-US"/>
        </w:rPr>
        <w:t>preferreably</w:t>
      </w:r>
      <w:proofErr w:type="spellEnd"/>
      <w:r w:rsidR="00E512FC" w:rsidRPr="00DF7D39">
        <w:rPr>
          <w:rFonts w:eastAsia="MS Mincho"/>
          <w:sz w:val="22"/>
          <w:szCs w:val="22"/>
          <w:lang w:val="en-US"/>
        </w:rPr>
        <w:t xml:space="preserve"> a type with finer granularity), given the potential UE testing differentiation among licensed, unlicensed, and NTN band.</w:t>
      </w:r>
    </w:p>
    <w:p w14:paraId="66D8A67F" w14:textId="1107D2A8" w:rsidR="003A632F" w:rsidRPr="003A632F" w:rsidRDefault="00E512FC" w:rsidP="003A632F">
      <w:pPr>
        <w:rPr>
          <w:lang w:val="en-US" w:eastAsia="ko-KR"/>
        </w:rPr>
      </w:pPr>
      <w:r>
        <w:rPr>
          <w:lang w:val="en-US" w:eastAsia="ko-KR"/>
        </w:rPr>
        <w:fldChar w:fldCharType="end"/>
      </w:r>
    </w:p>
    <w:sectPr w:rsidR="003A632F" w:rsidRPr="003A632F"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AC9B" w14:textId="77777777" w:rsidR="008C37A9" w:rsidRDefault="008C37A9">
      <w:r>
        <w:separator/>
      </w:r>
    </w:p>
  </w:endnote>
  <w:endnote w:type="continuationSeparator" w:id="0">
    <w:p w14:paraId="164C7A47" w14:textId="77777777" w:rsidR="008C37A9" w:rsidRDefault="008C37A9">
      <w:r>
        <w:continuationSeparator/>
      </w:r>
    </w:p>
  </w:endnote>
  <w:endnote w:type="continuationNotice" w:id="1">
    <w:p w14:paraId="68DB7F40" w14:textId="77777777" w:rsidR="008C37A9" w:rsidRDefault="008C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2714" w14:textId="77777777" w:rsidR="00511D7B" w:rsidRDefault="00511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EC67" w14:textId="77777777" w:rsidR="00511D7B" w:rsidRDefault="00511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4D46" w14:textId="77777777" w:rsidR="008C37A9" w:rsidRDefault="008C37A9">
      <w:r>
        <w:separator/>
      </w:r>
    </w:p>
  </w:footnote>
  <w:footnote w:type="continuationSeparator" w:id="0">
    <w:p w14:paraId="5F958020" w14:textId="77777777" w:rsidR="008C37A9" w:rsidRDefault="008C37A9">
      <w:r>
        <w:continuationSeparator/>
      </w:r>
    </w:p>
  </w:footnote>
  <w:footnote w:type="continuationNotice" w:id="1">
    <w:p w14:paraId="7C8AC504" w14:textId="77777777" w:rsidR="008C37A9" w:rsidRDefault="008C3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F8DF" w14:textId="77777777" w:rsidR="00511D7B" w:rsidRDefault="00511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AADD" w14:textId="77777777" w:rsidR="00511D7B" w:rsidRDefault="00511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4D49" w14:textId="77777777" w:rsidR="00511D7B" w:rsidRDefault="00511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774"/>
    <w:multiLevelType w:val="multilevel"/>
    <w:tmpl w:val="CD4423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414446"/>
    <w:multiLevelType w:val="multilevel"/>
    <w:tmpl w:val="C7849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314E23"/>
    <w:multiLevelType w:val="multilevel"/>
    <w:tmpl w:val="B792C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3738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5C3E7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E8E43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4379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F24C78"/>
    <w:multiLevelType w:val="hybridMultilevel"/>
    <w:tmpl w:val="582ACD9A"/>
    <w:lvl w:ilvl="0" w:tplc="45FE92A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562F52"/>
    <w:multiLevelType w:val="multilevel"/>
    <w:tmpl w:val="191EFC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23"/>
  </w:num>
  <w:num w:numId="4">
    <w:abstractNumId w:val="3"/>
  </w:num>
  <w:num w:numId="5">
    <w:abstractNumId w:val="5"/>
  </w:num>
  <w:num w:numId="6">
    <w:abstractNumId w:val="14"/>
  </w:num>
  <w:num w:numId="7">
    <w:abstractNumId w:val="10"/>
  </w:num>
  <w:num w:numId="8">
    <w:abstractNumId w:val="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1"/>
  </w:num>
  <w:num w:numId="12">
    <w:abstractNumId w:val="18"/>
  </w:num>
  <w:num w:numId="13">
    <w:abstractNumId w:val="15"/>
  </w:num>
  <w:num w:numId="14">
    <w:abstractNumId w:val="11"/>
  </w:num>
  <w:num w:numId="15">
    <w:abstractNumId w:val="2"/>
  </w:num>
  <w:num w:numId="16">
    <w:abstractNumId w:val="17"/>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2"/>
  </w:num>
  <w:num w:numId="23">
    <w:abstractNumId w:val="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CBD"/>
    <w:rsid w:val="00022E12"/>
    <w:rsid w:val="00022FFF"/>
    <w:rsid w:val="000233B7"/>
    <w:rsid w:val="00023917"/>
    <w:rsid w:val="00023C8B"/>
    <w:rsid w:val="00024132"/>
    <w:rsid w:val="000243FB"/>
    <w:rsid w:val="00024474"/>
    <w:rsid w:val="0002447B"/>
    <w:rsid w:val="0002510C"/>
    <w:rsid w:val="0002524C"/>
    <w:rsid w:val="0002525D"/>
    <w:rsid w:val="00025658"/>
    <w:rsid w:val="000256CE"/>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21B"/>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17B"/>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AB6"/>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AAF"/>
    <w:rsid w:val="00063DEC"/>
    <w:rsid w:val="000644A1"/>
    <w:rsid w:val="00064A69"/>
    <w:rsid w:val="00064DE1"/>
    <w:rsid w:val="00065E11"/>
    <w:rsid w:val="0006602B"/>
    <w:rsid w:val="00066279"/>
    <w:rsid w:val="000666D5"/>
    <w:rsid w:val="00066C0C"/>
    <w:rsid w:val="00066EA6"/>
    <w:rsid w:val="00066FD7"/>
    <w:rsid w:val="0006702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A5E"/>
    <w:rsid w:val="00073C77"/>
    <w:rsid w:val="00074417"/>
    <w:rsid w:val="000744DC"/>
    <w:rsid w:val="00074870"/>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E2"/>
    <w:rsid w:val="00082A22"/>
    <w:rsid w:val="00082C00"/>
    <w:rsid w:val="00082E51"/>
    <w:rsid w:val="00083118"/>
    <w:rsid w:val="00083306"/>
    <w:rsid w:val="00083382"/>
    <w:rsid w:val="000834F3"/>
    <w:rsid w:val="00083787"/>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6D3"/>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5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18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4D"/>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3C5"/>
    <w:rsid w:val="000D1FF6"/>
    <w:rsid w:val="000D243E"/>
    <w:rsid w:val="000D26B1"/>
    <w:rsid w:val="000D29D0"/>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A86"/>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06"/>
    <w:rsid w:val="001024DA"/>
    <w:rsid w:val="00102A44"/>
    <w:rsid w:val="00102AB0"/>
    <w:rsid w:val="00102DC7"/>
    <w:rsid w:val="00102EFF"/>
    <w:rsid w:val="00103103"/>
    <w:rsid w:val="00103195"/>
    <w:rsid w:val="001038FC"/>
    <w:rsid w:val="00103BE0"/>
    <w:rsid w:val="00103D0C"/>
    <w:rsid w:val="00103D3A"/>
    <w:rsid w:val="00103E42"/>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42"/>
    <w:rsid w:val="00110069"/>
    <w:rsid w:val="0011024A"/>
    <w:rsid w:val="00110808"/>
    <w:rsid w:val="001113E5"/>
    <w:rsid w:val="00111506"/>
    <w:rsid w:val="001116E4"/>
    <w:rsid w:val="00111727"/>
    <w:rsid w:val="001119AA"/>
    <w:rsid w:val="00111A25"/>
    <w:rsid w:val="00111B38"/>
    <w:rsid w:val="00111B99"/>
    <w:rsid w:val="001120E4"/>
    <w:rsid w:val="00112138"/>
    <w:rsid w:val="0011220C"/>
    <w:rsid w:val="001122B9"/>
    <w:rsid w:val="00112384"/>
    <w:rsid w:val="00112816"/>
    <w:rsid w:val="00112926"/>
    <w:rsid w:val="00112BD9"/>
    <w:rsid w:val="00112D91"/>
    <w:rsid w:val="00113B73"/>
    <w:rsid w:val="00113CA5"/>
    <w:rsid w:val="00113CFF"/>
    <w:rsid w:val="001142BF"/>
    <w:rsid w:val="001143A3"/>
    <w:rsid w:val="001144FC"/>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8F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9B9"/>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07F"/>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6F2"/>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E58"/>
    <w:rsid w:val="001501F7"/>
    <w:rsid w:val="0015041F"/>
    <w:rsid w:val="0015059A"/>
    <w:rsid w:val="0015067A"/>
    <w:rsid w:val="00150709"/>
    <w:rsid w:val="00150BF2"/>
    <w:rsid w:val="00150C74"/>
    <w:rsid w:val="00150C9B"/>
    <w:rsid w:val="00150CED"/>
    <w:rsid w:val="00151000"/>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74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9E9"/>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473"/>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33D"/>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4D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6EC"/>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7C"/>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2A"/>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86F"/>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C9"/>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996"/>
    <w:rsid w:val="00221135"/>
    <w:rsid w:val="0022129C"/>
    <w:rsid w:val="0022207C"/>
    <w:rsid w:val="00222A2D"/>
    <w:rsid w:val="00222FD1"/>
    <w:rsid w:val="002235E8"/>
    <w:rsid w:val="002239B4"/>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1CF"/>
    <w:rsid w:val="0023430D"/>
    <w:rsid w:val="002343D8"/>
    <w:rsid w:val="00234A97"/>
    <w:rsid w:val="00234D14"/>
    <w:rsid w:val="00235012"/>
    <w:rsid w:val="002350C4"/>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C62"/>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842"/>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CB4"/>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156"/>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5DB"/>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459"/>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17"/>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2EB"/>
    <w:rsid w:val="002C79F2"/>
    <w:rsid w:val="002D083A"/>
    <w:rsid w:val="002D0A71"/>
    <w:rsid w:val="002D0CAF"/>
    <w:rsid w:val="002D1261"/>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9B7"/>
    <w:rsid w:val="002D7E37"/>
    <w:rsid w:val="002E018D"/>
    <w:rsid w:val="002E01FB"/>
    <w:rsid w:val="002E0AFA"/>
    <w:rsid w:val="002E0D33"/>
    <w:rsid w:val="002E12FC"/>
    <w:rsid w:val="002E163D"/>
    <w:rsid w:val="002E17FC"/>
    <w:rsid w:val="002E1CDF"/>
    <w:rsid w:val="002E1DDB"/>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05"/>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9DB"/>
    <w:rsid w:val="002F2E22"/>
    <w:rsid w:val="002F2F9A"/>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DD9"/>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6CA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29"/>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C9"/>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BB"/>
    <w:rsid w:val="003372D4"/>
    <w:rsid w:val="00337408"/>
    <w:rsid w:val="00337549"/>
    <w:rsid w:val="003375B3"/>
    <w:rsid w:val="00337849"/>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8C4"/>
    <w:rsid w:val="00344B92"/>
    <w:rsid w:val="00344BB9"/>
    <w:rsid w:val="0034508D"/>
    <w:rsid w:val="003454F0"/>
    <w:rsid w:val="003455EE"/>
    <w:rsid w:val="0034628A"/>
    <w:rsid w:val="003468D0"/>
    <w:rsid w:val="00346A98"/>
    <w:rsid w:val="00346BDE"/>
    <w:rsid w:val="00346D9F"/>
    <w:rsid w:val="00346F18"/>
    <w:rsid w:val="00346FF3"/>
    <w:rsid w:val="003473D8"/>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A30"/>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A9D"/>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062"/>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08A"/>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E2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2F"/>
    <w:rsid w:val="003A6356"/>
    <w:rsid w:val="003A674A"/>
    <w:rsid w:val="003A68EC"/>
    <w:rsid w:val="003A6FDE"/>
    <w:rsid w:val="003A7252"/>
    <w:rsid w:val="003A7605"/>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12"/>
    <w:rsid w:val="003B3BCE"/>
    <w:rsid w:val="003B3CF7"/>
    <w:rsid w:val="003B3ECF"/>
    <w:rsid w:val="003B42C3"/>
    <w:rsid w:val="003B44B2"/>
    <w:rsid w:val="003B44D0"/>
    <w:rsid w:val="003B46D8"/>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7AE"/>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BBD"/>
    <w:rsid w:val="00404C2C"/>
    <w:rsid w:val="0040549D"/>
    <w:rsid w:val="00405667"/>
    <w:rsid w:val="004056B7"/>
    <w:rsid w:val="0040578C"/>
    <w:rsid w:val="004059B7"/>
    <w:rsid w:val="00405C7F"/>
    <w:rsid w:val="00406068"/>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965"/>
    <w:rsid w:val="004109E2"/>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77"/>
    <w:rsid w:val="00440361"/>
    <w:rsid w:val="004405CB"/>
    <w:rsid w:val="004405D4"/>
    <w:rsid w:val="00440778"/>
    <w:rsid w:val="004407EB"/>
    <w:rsid w:val="00441115"/>
    <w:rsid w:val="00441324"/>
    <w:rsid w:val="004416F6"/>
    <w:rsid w:val="00441A74"/>
    <w:rsid w:val="00441C46"/>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91"/>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39F"/>
    <w:rsid w:val="0045366E"/>
    <w:rsid w:val="004537CB"/>
    <w:rsid w:val="004537F5"/>
    <w:rsid w:val="00453A72"/>
    <w:rsid w:val="00453B8F"/>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02"/>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3DB"/>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5A2"/>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967"/>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06D"/>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880"/>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07D"/>
    <w:rsid w:val="004C04F6"/>
    <w:rsid w:val="004C087B"/>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FDC"/>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7B"/>
    <w:rsid w:val="005122D0"/>
    <w:rsid w:val="00512685"/>
    <w:rsid w:val="005127F2"/>
    <w:rsid w:val="00513356"/>
    <w:rsid w:val="005134C1"/>
    <w:rsid w:val="005139F5"/>
    <w:rsid w:val="00513A6C"/>
    <w:rsid w:val="00513BC6"/>
    <w:rsid w:val="00513CD3"/>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C28"/>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54"/>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E62"/>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95"/>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8FC"/>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000"/>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69"/>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B7ED7"/>
    <w:rsid w:val="005B7FD7"/>
    <w:rsid w:val="005C042F"/>
    <w:rsid w:val="005C0439"/>
    <w:rsid w:val="005C0E50"/>
    <w:rsid w:val="005C0F1C"/>
    <w:rsid w:val="005C1475"/>
    <w:rsid w:val="005C16EB"/>
    <w:rsid w:val="005C1ADE"/>
    <w:rsid w:val="005C1D11"/>
    <w:rsid w:val="005C1F47"/>
    <w:rsid w:val="005C20FF"/>
    <w:rsid w:val="005C2193"/>
    <w:rsid w:val="005C21FB"/>
    <w:rsid w:val="005C2646"/>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57"/>
    <w:rsid w:val="005C6FB2"/>
    <w:rsid w:val="005C70B0"/>
    <w:rsid w:val="005C711E"/>
    <w:rsid w:val="005C72BF"/>
    <w:rsid w:val="005C754F"/>
    <w:rsid w:val="005C7599"/>
    <w:rsid w:val="005C75F5"/>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277"/>
    <w:rsid w:val="005F46D9"/>
    <w:rsid w:val="005F4864"/>
    <w:rsid w:val="005F49CA"/>
    <w:rsid w:val="005F4D25"/>
    <w:rsid w:val="005F4DF8"/>
    <w:rsid w:val="005F4F35"/>
    <w:rsid w:val="005F5032"/>
    <w:rsid w:val="005F50F6"/>
    <w:rsid w:val="005F51CB"/>
    <w:rsid w:val="005F54C3"/>
    <w:rsid w:val="005F609B"/>
    <w:rsid w:val="005F610E"/>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7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2D68"/>
    <w:rsid w:val="006134DA"/>
    <w:rsid w:val="0061359A"/>
    <w:rsid w:val="0061372F"/>
    <w:rsid w:val="0061385E"/>
    <w:rsid w:val="006138C4"/>
    <w:rsid w:val="0061391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03"/>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128"/>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2AE"/>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437"/>
    <w:rsid w:val="00690577"/>
    <w:rsid w:val="006906A1"/>
    <w:rsid w:val="00690E27"/>
    <w:rsid w:val="00690EBC"/>
    <w:rsid w:val="00691894"/>
    <w:rsid w:val="0069192A"/>
    <w:rsid w:val="00691A15"/>
    <w:rsid w:val="00691F2D"/>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76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06"/>
    <w:rsid w:val="006B4128"/>
    <w:rsid w:val="006B414A"/>
    <w:rsid w:val="006B4B28"/>
    <w:rsid w:val="006B5194"/>
    <w:rsid w:val="006B555E"/>
    <w:rsid w:val="006B56DE"/>
    <w:rsid w:val="006B5827"/>
    <w:rsid w:val="006B5AAD"/>
    <w:rsid w:val="006B5B12"/>
    <w:rsid w:val="006B5FCF"/>
    <w:rsid w:val="006B6438"/>
    <w:rsid w:val="006B64DB"/>
    <w:rsid w:val="006B6634"/>
    <w:rsid w:val="006B6911"/>
    <w:rsid w:val="006B6B98"/>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8CD"/>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1BC"/>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AF5"/>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152"/>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6F7"/>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4D20"/>
    <w:rsid w:val="00765098"/>
    <w:rsid w:val="00765637"/>
    <w:rsid w:val="00765768"/>
    <w:rsid w:val="00765A76"/>
    <w:rsid w:val="00765BED"/>
    <w:rsid w:val="00765BF8"/>
    <w:rsid w:val="00765CFA"/>
    <w:rsid w:val="00766134"/>
    <w:rsid w:val="007665D3"/>
    <w:rsid w:val="00766633"/>
    <w:rsid w:val="00766662"/>
    <w:rsid w:val="00766679"/>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1FB4"/>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8"/>
    <w:rsid w:val="007903FF"/>
    <w:rsid w:val="0079044A"/>
    <w:rsid w:val="00790AA5"/>
    <w:rsid w:val="0079107B"/>
    <w:rsid w:val="0079127D"/>
    <w:rsid w:val="00791555"/>
    <w:rsid w:val="00791D6B"/>
    <w:rsid w:val="00791DEF"/>
    <w:rsid w:val="00791ECE"/>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9B"/>
    <w:rsid w:val="0079771F"/>
    <w:rsid w:val="0079782C"/>
    <w:rsid w:val="00797BBC"/>
    <w:rsid w:val="007A0661"/>
    <w:rsid w:val="007A086D"/>
    <w:rsid w:val="007A0AA3"/>
    <w:rsid w:val="007A0B1E"/>
    <w:rsid w:val="007A0D05"/>
    <w:rsid w:val="007A11E8"/>
    <w:rsid w:val="007A241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690"/>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A04"/>
    <w:rsid w:val="007B5E4C"/>
    <w:rsid w:val="007B6583"/>
    <w:rsid w:val="007B69DB"/>
    <w:rsid w:val="007B6B9A"/>
    <w:rsid w:val="007B6BB8"/>
    <w:rsid w:val="007B7102"/>
    <w:rsid w:val="007C019D"/>
    <w:rsid w:val="007C01E7"/>
    <w:rsid w:val="007C045C"/>
    <w:rsid w:val="007C0619"/>
    <w:rsid w:val="007C0976"/>
    <w:rsid w:val="007C0C5A"/>
    <w:rsid w:val="007C0C60"/>
    <w:rsid w:val="007C0F39"/>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F41"/>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0D3"/>
    <w:rsid w:val="007F2471"/>
    <w:rsid w:val="007F27A2"/>
    <w:rsid w:val="007F284E"/>
    <w:rsid w:val="007F2A38"/>
    <w:rsid w:val="007F2C1B"/>
    <w:rsid w:val="007F311B"/>
    <w:rsid w:val="007F32B2"/>
    <w:rsid w:val="007F34FC"/>
    <w:rsid w:val="007F37C2"/>
    <w:rsid w:val="007F3A89"/>
    <w:rsid w:val="007F3D81"/>
    <w:rsid w:val="007F3DE8"/>
    <w:rsid w:val="007F3F96"/>
    <w:rsid w:val="007F4172"/>
    <w:rsid w:val="007F4189"/>
    <w:rsid w:val="007F4C4F"/>
    <w:rsid w:val="007F5406"/>
    <w:rsid w:val="007F555E"/>
    <w:rsid w:val="007F598D"/>
    <w:rsid w:val="007F5B5C"/>
    <w:rsid w:val="007F5DC6"/>
    <w:rsid w:val="007F6638"/>
    <w:rsid w:val="007F6763"/>
    <w:rsid w:val="007F695B"/>
    <w:rsid w:val="007F6CC3"/>
    <w:rsid w:val="007F73F2"/>
    <w:rsid w:val="007F747F"/>
    <w:rsid w:val="007F7813"/>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4DE"/>
    <w:rsid w:val="00805661"/>
    <w:rsid w:val="00805700"/>
    <w:rsid w:val="00805742"/>
    <w:rsid w:val="00805D24"/>
    <w:rsid w:val="0080671D"/>
    <w:rsid w:val="00806B5C"/>
    <w:rsid w:val="00806F31"/>
    <w:rsid w:val="0080715F"/>
    <w:rsid w:val="00807172"/>
    <w:rsid w:val="008074AB"/>
    <w:rsid w:val="0080757F"/>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594"/>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C13"/>
    <w:rsid w:val="00820D12"/>
    <w:rsid w:val="00820FD7"/>
    <w:rsid w:val="0082100A"/>
    <w:rsid w:val="008212E4"/>
    <w:rsid w:val="00821990"/>
    <w:rsid w:val="00822051"/>
    <w:rsid w:val="008222BE"/>
    <w:rsid w:val="00822772"/>
    <w:rsid w:val="008227E2"/>
    <w:rsid w:val="00822995"/>
    <w:rsid w:val="00822A2F"/>
    <w:rsid w:val="00822EE9"/>
    <w:rsid w:val="0082303F"/>
    <w:rsid w:val="00823965"/>
    <w:rsid w:val="00823FBC"/>
    <w:rsid w:val="008243CE"/>
    <w:rsid w:val="008244BF"/>
    <w:rsid w:val="00824547"/>
    <w:rsid w:val="00824765"/>
    <w:rsid w:val="00824799"/>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AE"/>
    <w:rsid w:val="00830CEB"/>
    <w:rsid w:val="008312EE"/>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2D5"/>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EB9"/>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7F"/>
    <w:rsid w:val="00873025"/>
    <w:rsid w:val="00873523"/>
    <w:rsid w:val="00873700"/>
    <w:rsid w:val="008739DE"/>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70F"/>
    <w:rsid w:val="00891B2F"/>
    <w:rsid w:val="00891E97"/>
    <w:rsid w:val="00892539"/>
    <w:rsid w:val="0089273A"/>
    <w:rsid w:val="00893007"/>
    <w:rsid w:val="008943E0"/>
    <w:rsid w:val="00894966"/>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489"/>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A9"/>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BD7"/>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F4"/>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4A0"/>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99"/>
    <w:rsid w:val="009214FF"/>
    <w:rsid w:val="00921658"/>
    <w:rsid w:val="00921856"/>
    <w:rsid w:val="00921A06"/>
    <w:rsid w:val="00921D3C"/>
    <w:rsid w:val="0092200C"/>
    <w:rsid w:val="009220B7"/>
    <w:rsid w:val="0092261D"/>
    <w:rsid w:val="009226A4"/>
    <w:rsid w:val="009226B3"/>
    <w:rsid w:val="0092290A"/>
    <w:rsid w:val="009229B1"/>
    <w:rsid w:val="00922F12"/>
    <w:rsid w:val="009234F2"/>
    <w:rsid w:val="00923742"/>
    <w:rsid w:val="00923827"/>
    <w:rsid w:val="00923C5D"/>
    <w:rsid w:val="00923CA5"/>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CF6"/>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5C3"/>
    <w:rsid w:val="00954692"/>
    <w:rsid w:val="009547D7"/>
    <w:rsid w:val="0095494C"/>
    <w:rsid w:val="009553E2"/>
    <w:rsid w:val="009560A8"/>
    <w:rsid w:val="00956266"/>
    <w:rsid w:val="00956689"/>
    <w:rsid w:val="009567C8"/>
    <w:rsid w:val="00956F10"/>
    <w:rsid w:val="00957263"/>
    <w:rsid w:val="009574AE"/>
    <w:rsid w:val="009575BA"/>
    <w:rsid w:val="0095793E"/>
    <w:rsid w:val="00957E9A"/>
    <w:rsid w:val="00960248"/>
    <w:rsid w:val="009606A2"/>
    <w:rsid w:val="00960991"/>
    <w:rsid w:val="00960AC5"/>
    <w:rsid w:val="00960B06"/>
    <w:rsid w:val="00960CEA"/>
    <w:rsid w:val="00960D7B"/>
    <w:rsid w:val="00960DCC"/>
    <w:rsid w:val="00960DF6"/>
    <w:rsid w:val="0096182F"/>
    <w:rsid w:val="009619E8"/>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A27"/>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295"/>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FAD"/>
    <w:rsid w:val="009A244B"/>
    <w:rsid w:val="009A24C3"/>
    <w:rsid w:val="009A260A"/>
    <w:rsid w:val="009A26BF"/>
    <w:rsid w:val="009A273C"/>
    <w:rsid w:val="009A285B"/>
    <w:rsid w:val="009A2FDA"/>
    <w:rsid w:val="009A2FE1"/>
    <w:rsid w:val="009A3310"/>
    <w:rsid w:val="009A3797"/>
    <w:rsid w:val="009A37B0"/>
    <w:rsid w:val="009A3E33"/>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C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BB"/>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2A2"/>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2D"/>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B87"/>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17D3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00D"/>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D71"/>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A7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597B"/>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2FE"/>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587"/>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7EC"/>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F8"/>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2F5D"/>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B69"/>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9E"/>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881"/>
    <w:rsid w:val="00B02CF5"/>
    <w:rsid w:val="00B02DA1"/>
    <w:rsid w:val="00B03303"/>
    <w:rsid w:val="00B0404F"/>
    <w:rsid w:val="00B04286"/>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0A1"/>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6A9D"/>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6F4C"/>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BA1"/>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58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2E05"/>
    <w:rsid w:val="00B83247"/>
    <w:rsid w:val="00B83363"/>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ACB"/>
    <w:rsid w:val="00B86BF4"/>
    <w:rsid w:val="00B86C2A"/>
    <w:rsid w:val="00B86E9A"/>
    <w:rsid w:val="00B8706B"/>
    <w:rsid w:val="00B870B1"/>
    <w:rsid w:val="00B874DF"/>
    <w:rsid w:val="00B8761C"/>
    <w:rsid w:val="00B87830"/>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35"/>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75A"/>
    <w:rsid w:val="00B96B2C"/>
    <w:rsid w:val="00B972B3"/>
    <w:rsid w:val="00B9747E"/>
    <w:rsid w:val="00B974C5"/>
    <w:rsid w:val="00B9772B"/>
    <w:rsid w:val="00BA0604"/>
    <w:rsid w:val="00BA06FE"/>
    <w:rsid w:val="00BA0904"/>
    <w:rsid w:val="00BA0B4E"/>
    <w:rsid w:val="00BA0EE8"/>
    <w:rsid w:val="00BA133D"/>
    <w:rsid w:val="00BA1513"/>
    <w:rsid w:val="00BA1828"/>
    <w:rsid w:val="00BA1A7B"/>
    <w:rsid w:val="00BA1ACB"/>
    <w:rsid w:val="00BA23DE"/>
    <w:rsid w:val="00BA24BA"/>
    <w:rsid w:val="00BA26EE"/>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D1C"/>
    <w:rsid w:val="00BD401D"/>
    <w:rsid w:val="00BD4237"/>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B4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D07"/>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9FC"/>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3DB1"/>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2E9"/>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D2"/>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8C4"/>
    <w:rsid w:val="00C85B6A"/>
    <w:rsid w:val="00C85E57"/>
    <w:rsid w:val="00C860F2"/>
    <w:rsid w:val="00C862EA"/>
    <w:rsid w:val="00C863C1"/>
    <w:rsid w:val="00C86658"/>
    <w:rsid w:val="00C86B16"/>
    <w:rsid w:val="00C86DEB"/>
    <w:rsid w:val="00C870E6"/>
    <w:rsid w:val="00C872B4"/>
    <w:rsid w:val="00C875B2"/>
    <w:rsid w:val="00C87857"/>
    <w:rsid w:val="00C879A8"/>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49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323"/>
    <w:rsid w:val="00CD3897"/>
    <w:rsid w:val="00CD4005"/>
    <w:rsid w:val="00CD4582"/>
    <w:rsid w:val="00CD4FD4"/>
    <w:rsid w:val="00CD5261"/>
    <w:rsid w:val="00CD53FE"/>
    <w:rsid w:val="00CD54F9"/>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5E3"/>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2ED7"/>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143"/>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7A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26"/>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F5"/>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70"/>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792"/>
    <w:rsid w:val="00D53938"/>
    <w:rsid w:val="00D53BC4"/>
    <w:rsid w:val="00D53E25"/>
    <w:rsid w:val="00D54139"/>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A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E09"/>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23"/>
    <w:rsid w:val="00D72BE6"/>
    <w:rsid w:val="00D72D0E"/>
    <w:rsid w:val="00D72EA2"/>
    <w:rsid w:val="00D72FC7"/>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7B2"/>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2B"/>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A7A89"/>
    <w:rsid w:val="00DB0171"/>
    <w:rsid w:val="00DB038E"/>
    <w:rsid w:val="00DB045D"/>
    <w:rsid w:val="00DB0D49"/>
    <w:rsid w:val="00DB0F51"/>
    <w:rsid w:val="00DB1AA5"/>
    <w:rsid w:val="00DB1CD4"/>
    <w:rsid w:val="00DB27BB"/>
    <w:rsid w:val="00DB28EC"/>
    <w:rsid w:val="00DB2987"/>
    <w:rsid w:val="00DB29DA"/>
    <w:rsid w:val="00DB2A30"/>
    <w:rsid w:val="00DB2BF8"/>
    <w:rsid w:val="00DB2C8E"/>
    <w:rsid w:val="00DB2E15"/>
    <w:rsid w:val="00DB2E8C"/>
    <w:rsid w:val="00DB3128"/>
    <w:rsid w:val="00DB32D3"/>
    <w:rsid w:val="00DB3459"/>
    <w:rsid w:val="00DB3555"/>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3D3D"/>
    <w:rsid w:val="00DD4109"/>
    <w:rsid w:val="00DD4432"/>
    <w:rsid w:val="00DD475E"/>
    <w:rsid w:val="00DD479F"/>
    <w:rsid w:val="00DD49EE"/>
    <w:rsid w:val="00DD4A6B"/>
    <w:rsid w:val="00DD4BA6"/>
    <w:rsid w:val="00DD4D12"/>
    <w:rsid w:val="00DD5322"/>
    <w:rsid w:val="00DD556D"/>
    <w:rsid w:val="00DD58CE"/>
    <w:rsid w:val="00DD59F5"/>
    <w:rsid w:val="00DD5D84"/>
    <w:rsid w:val="00DD5F06"/>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4ED"/>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D39"/>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45F"/>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1E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8B6"/>
    <w:rsid w:val="00E16931"/>
    <w:rsid w:val="00E16A22"/>
    <w:rsid w:val="00E16B1D"/>
    <w:rsid w:val="00E16C83"/>
    <w:rsid w:val="00E16EC2"/>
    <w:rsid w:val="00E16F98"/>
    <w:rsid w:val="00E17034"/>
    <w:rsid w:val="00E171FC"/>
    <w:rsid w:val="00E172ED"/>
    <w:rsid w:val="00E17585"/>
    <w:rsid w:val="00E177D9"/>
    <w:rsid w:val="00E17B1D"/>
    <w:rsid w:val="00E17B6D"/>
    <w:rsid w:val="00E17BA4"/>
    <w:rsid w:val="00E20365"/>
    <w:rsid w:val="00E209C7"/>
    <w:rsid w:val="00E20B35"/>
    <w:rsid w:val="00E20FC5"/>
    <w:rsid w:val="00E2120B"/>
    <w:rsid w:val="00E219A3"/>
    <w:rsid w:val="00E21D73"/>
    <w:rsid w:val="00E21E6D"/>
    <w:rsid w:val="00E21FC4"/>
    <w:rsid w:val="00E22738"/>
    <w:rsid w:val="00E22B5C"/>
    <w:rsid w:val="00E22C1C"/>
    <w:rsid w:val="00E236AB"/>
    <w:rsid w:val="00E236F5"/>
    <w:rsid w:val="00E237B9"/>
    <w:rsid w:val="00E23B86"/>
    <w:rsid w:val="00E23C6D"/>
    <w:rsid w:val="00E23E7A"/>
    <w:rsid w:val="00E24088"/>
    <w:rsid w:val="00E242A7"/>
    <w:rsid w:val="00E2440E"/>
    <w:rsid w:val="00E24998"/>
    <w:rsid w:val="00E249BB"/>
    <w:rsid w:val="00E249E9"/>
    <w:rsid w:val="00E24BB3"/>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C"/>
    <w:rsid w:val="00E41783"/>
    <w:rsid w:val="00E417FA"/>
    <w:rsid w:val="00E41AF5"/>
    <w:rsid w:val="00E41DA6"/>
    <w:rsid w:val="00E41EB0"/>
    <w:rsid w:val="00E41F97"/>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8A"/>
    <w:rsid w:val="00E460A9"/>
    <w:rsid w:val="00E462C4"/>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2FC"/>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44"/>
    <w:rsid w:val="00E72EA1"/>
    <w:rsid w:val="00E73212"/>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893"/>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F"/>
    <w:rsid w:val="00E943C8"/>
    <w:rsid w:val="00E94550"/>
    <w:rsid w:val="00E9456F"/>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308"/>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87"/>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0"/>
    <w:rsid w:val="00EE092A"/>
    <w:rsid w:val="00EE0A49"/>
    <w:rsid w:val="00EE0B4E"/>
    <w:rsid w:val="00EE107C"/>
    <w:rsid w:val="00EE10D2"/>
    <w:rsid w:val="00EE1167"/>
    <w:rsid w:val="00EE1389"/>
    <w:rsid w:val="00EE153B"/>
    <w:rsid w:val="00EE1C2B"/>
    <w:rsid w:val="00EE2285"/>
    <w:rsid w:val="00EE22ED"/>
    <w:rsid w:val="00EE2733"/>
    <w:rsid w:val="00EE28D1"/>
    <w:rsid w:val="00EE29AB"/>
    <w:rsid w:val="00EE2CBF"/>
    <w:rsid w:val="00EE2DD4"/>
    <w:rsid w:val="00EE2F9D"/>
    <w:rsid w:val="00EE310C"/>
    <w:rsid w:val="00EE3318"/>
    <w:rsid w:val="00EE3745"/>
    <w:rsid w:val="00EE37A8"/>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43B"/>
    <w:rsid w:val="00EE652D"/>
    <w:rsid w:val="00EE6825"/>
    <w:rsid w:val="00EE6889"/>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DD7"/>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35"/>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37"/>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5F"/>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58"/>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87"/>
    <w:rsid w:val="00FB73D0"/>
    <w:rsid w:val="00FB7410"/>
    <w:rsid w:val="00FB748F"/>
    <w:rsid w:val="00FB74C9"/>
    <w:rsid w:val="00FB751A"/>
    <w:rsid w:val="00FB78EF"/>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961"/>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75"/>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1F6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1D"/>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93"/>
    <w:rsid w:val="00FF273C"/>
    <w:rsid w:val="00FF295F"/>
    <w:rsid w:val="00FF2998"/>
    <w:rsid w:val="00FF385E"/>
    <w:rsid w:val="00FF3BEC"/>
    <w:rsid w:val="00FF3CF7"/>
    <w:rsid w:val="00FF3D63"/>
    <w:rsid w:val="00FF3E2A"/>
    <w:rsid w:val="00FF4605"/>
    <w:rsid w:val="00FF4FCC"/>
    <w:rsid w:val="00FF4FFD"/>
    <w:rsid w:val="00FF540B"/>
    <w:rsid w:val="00FF5AD0"/>
    <w:rsid w:val="00FF63A5"/>
    <w:rsid w:val="00FF63F2"/>
    <w:rsid w:val="00FF683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F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iPriority w:val="99"/>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289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515666">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420928">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3185114">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423454">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HR33RHYHUWRF-507899316-19172</_dlc_DocId>
    <_dlc_DocIdUrl xmlns="ca125759-a0e7-4469-93e0-e34bba23bda5">
      <Url>https://qualcomm.sharepoint.com/teams/pentari/_layouts/15/DocIdRedir.aspx?ID=HR33RHYHUWRF-507899316-19172</Url>
      <Description>HR33RHYHUWRF-507899316-19172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0B7F2-7336-488F-8C97-ABD0B3AC2A44}">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43a219e-757a-436b-9054-f071e3c84dcc"/>
    <ds:schemaRef ds:uri="ca125759-a0e7-4469-93e0-e34bba23bda5"/>
    <ds:schemaRef ds:uri="http://www.w3.org/XML/1998/namespace"/>
    <ds:schemaRef ds:uri="http://purl.org/dc/dcmitype/"/>
  </ds:schemaRefs>
</ds:datastoreItem>
</file>

<file path=customXml/itemProps3.xml><?xml version="1.0" encoding="utf-8"?>
<ds:datastoreItem xmlns:ds="http://schemas.openxmlformats.org/officeDocument/2006/customXml" ds:itemID="{BBDEB7A7-6784-4BEF-9E94-7A15EC5A2E8B}">
  <ds:schemaRefs>
    <ds:schemaRef ds:uri="http://schemas.microsoft.com/sharepoint/events"/>
  </ds:schemaRefs>
</ds:datastoreItem>
</file>

<file path=customXml/itemProps4.xml><?xml version="1.0" encoding="utf-8"?>
<ds:datastoreItem xmlns:ds="http://schemas.openxmlformats.org/officeDocument/2006/customXml" ds:itemID="{83C431E7-6096-43FA-B661-66C9ACEAA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B91850-1302-4755-813F-FD5F44560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1087</Words>
  <Characters>5939</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#101-e</vt:lpstr>
      <vt:lpstr>TSG-RAN Working Group 1 Meeting #26</vt:lpstr>
      <vt:lpstr>TSG-RAN Working Group 1 Meeting #26</vt:lpstr>
    </vt:vector>
  </TitlesOfParts>
  <Company>NTTDoCoMo</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#106bis-e</dc:title>
  <dc:creator>USUDA</dc:creator>
  <cp:keywords>CTPClassification=CTP_NT</cp:keywords>
  <cp:lastModifiedBy>Huilin Xu</cp:lastModifiedBy>
  <cp:revision>115</cp:revision>
  <cp:lastPrinted>2017-08-09T04:40:00Z</cp:lastPrinted>
  <dcterms:created xsi:type="dcterms:W3CDTF">2021-09-30T19:14:00Z</dcterms:created>
  <dcterms:modified xsi:type="dcterms:W3CDTF">2021-11-05T17:01:00Z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02bbac51-1caa-4eb9-a6be-bc0d1068eeae</vt:lpwstr>
  </property>
</Properties>
</file>